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64" w:rsidRPr="000E5BF7" w:rsidRDefault="00680664" w:rsidP="001D2505">
      <w:pPr>
        <w:spacing w:line="276" w:lineRule="auto"/>
        <w:ind w:right="-143"/>
        <w:jc w:val="center"/>
        <w:rPr>
          <w:spacing w:val="-2"/>
          <w:sz w:val="28"/>
          <w:szCs w:val="28"/>
        </w:rPr>
      </w:pPr>
      <w:r w:rsidRPr="000E5BF7">
        <w:rPr>
          <w:spacing w:val="-2"/>
          <w:sz w:val="28"/>
          <w:szCs w:val="28"/>
        </w:rPr>
        <w:t>Міністерство освіти і науки України</w:t>
      </w:r>
    </w:p>
    <w:p w:rsidR="00680664" w:rsidRPr="000E5BF7" w:rsidRDefault="00680664" w:rsidP="001D2505">
      <w:pPr>
        <w:pStyle w:val="12"/>
        <w:tabs>
          <w:tab w:val="left" w:pos="-24"/>
          <w:tab w:val="left" w:pos="864"/>
          <w:tab w:val="left" w:pos="1146"/>
        </w:tabs>
        <w:spacing w:line="276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Національний технічний університет</w:t>
      </w:r>
    </w:p>
    <w:p w:rsidR="00680664" w:rsidRPr="000E5BF7" w:rsidRDefault="00680664" w:rsidP="001D2505">
      <w:pPr>
        <w:pStyle w:val="12"/>
        <w:tabs>
          <w:tab w:val="left" w:pos="-24"/>
          <w:tab w:val="left" w:pos="864"/>
          <w:tab w:val="left" w:pos="1146"/>
        </w:tabs>
        <w:spacing w:line="276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«Дніпровська політехніка»</w:t>
      </w:r>
    </w:p>
    <w:p w:rsidR="00680664" w:rsidRPr="006E5ACF" w:rsidRDefault="00680664" w:rsidP="001D2505">
      <w:pPr>
        <w:pStyle w:val="12"/>
        <w:tabs>
          <w:tab w:val="left" w:pos="-24"/>
          <w:tab w:val="left" w:pos="864"/>
          <w:tab w:val="left" w:pos="1146"/>
        </w:tabs>
        <w:spacing w:line="276" w:lineRule="auto"/>
        <w:ind w:firstLine="0"/>
        <w:rPr>
          <w:b/>
          <w:spacing w:val="-2"/>
          <w:szCs w:val="28"/>
        </w:rPr>
      </w:pPr>
    </w:p>
    <w:p w:rsidR="00680664" w:rsidRPr="006E5ACF" w:rsidRDefault="00680664" w:rsidP="001D2505">
      <w:pPr>
        <w:pStyle w:val="12"/>
        <w:tabs>
          <w:tab w:val="left" w:pos="-24"/>
          <w:tab w:val="left" w:pos="864"/>
          <w:tab w:val="left" w:pos="1146"/>
        </w:tabs>
        <w:spacing w:line="276" w:lineRule="auto"/>
        <w:ind w:firstLine="0"/>
        <w:jc w:val="center"/>
        <w:rPr>
          <w:b/>
          <w:spacing w:val="-2"/>
          <w:szCs w:val="28"/>
        </w:rPr>
      </w:pPr>
    </w:p>
    <w:p w:rsidR="00680664" w:rsidRPr="002A7741" w:rsidRDefault="00680664" w:rsidP="001D2505">
      <w:pPr>
        <w:spacing w:line="276" w:lineRule="auto"/>
        <w:jc w:val="center"/>
        <w:rPr>
          <w:bCs/>
          <w:sz w:val="28"/>
          <w:szCs w:val="28"/>
        </w:rPr>
      </w:pPr>
      <w:r w:rsidRPr="000E5BF7">
        <w:rPr>
          <w:bCs/>
          <w:sz w:val="28"/>
          <w:szCs w:val="28"/>
        </w:rPr>
        <w:t xml:space="preserve">Кафедра </w:t>
      </w:r>
      <w:r w:rsidR="002A7741">
        <w:rPr>
          <w:bCs/>
          <w:sz w:val="28"/>
          <w:szCs w:val="28"/>
        </w:rPr>
        <w:t>автомобілів та автомобільного господарства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680664" w:rsidRPr="006E5ACF" w:rsidTr="002E652D">
        <w:trPr>
          <w:trHeight w:val="1458"/>
        </w:trPr>
        <w:tc>
          <w:tcPr>
            <w:tcW w:w="4928" w:type="dxa"/>
          </w:tcPr>
          <w:p w:rsidR="00680664" w:rsidRPr="002E652D" w:rsidRDefault="00680664" w:rsidP="001D2505">
            <w:pPr>
              <w:spacing w:line="276" w:lineRule="auto"/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680664" w:rsidRPr="002E652D" w:rsidRDefault="00680664" w:rsidP="001D2505">
            <w:pPr>
              <w:spacing w:line="276" w:lineRule="auto"/>
              <w:ind w:left="34"/>
              <w:jc w:val="center"/>
              <w:rPr>
                <w:b/>
              </w:rPr>
            </w:pPr>
          </w:p>
          <w:p w:rsidR="00680664" w:rsidRPr="002E652D" w:rsidRDefault="00680664" w:rsidP="001D2505">
            <w:pPr>
              <w:spacing w:line="276" w:lineRule="auto"/>
              <w:ind w:left="34"/>
              <w:jc w:val="center"/>
              <w:rPr>
                <w:b/>
              </w:rPr>
            </w:pPr>
            <w:r w:rsidRPr="002E652D">
              <w:rPr>
                <w:b/>
                <w:sz w:val="22"/>
                <w:szCs w:val="22"/>
              </w:rPr>
              <w:t>«</w:t>
            </w:r>
            <w:r w:rsidRPr="002E652D">
              <w:rPr>
                <w:b/>
              </w:rPr>
              <w:t>ЗАТВЕРДЖЕНО»</w:t>
            </w:r>
          </w:p>
          <w:p w:rsidR="00680664" w:rsidRPr="002E652D" w:rsidRDefault="00680664" w:rsidP="001D2505">
            <w:pPr>
              <w:spacing w:line="276" w:lineRule="auto"/>
              <w:ind w:left="34"/>
              <w:jc w:val="center"/>
              <w:rPr>
                <w:bCs/>
                <w:color w:val="191919"/>
                <w:spacing w:val="-8"/>
              </w:rPr>
            </w:pPr>
            <w:r w:rsidRPr="002E652D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AA0B81" w:rsidRDefault="00AA204B" w:rsidP="00AA0B81">
            <w:pPr>
              <w:spacing w:line="276" w:lineRule="auto"/>
              <w:ind w:left="34"/>
              <w:jc w:val="center"/>
            </w:pPr>
            <w:r>
              <w:t>Кравець В.В.</w:t>
            </w:r>
            <w:r w:rsidR="00AA0B81">
              <w:t xml:space="preserve"> ________</w:t>
            </w:r>
          </w:p>
          <w:p w:rsidR="00680664" w:rsidRPr="002E652D" w:rsidRDefault="00AA0B81" w:rsidP="00AA0B81">
            <w:pPr>
              <w:spacing w:line="276" w:lineRule="auto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t>«12</w:t>
            </w:r>
            <w:r w:rsidR="00680664" w:rsidRPr="006E5ACF">
              <w:t>»</w:t>
            </w:r>
            <w:r>
              <w:t xml:space="preserve"> лютого/</w:t>
            </w:r>
            <w:r w:rsidR="00680664" w:rsidRPr="006E5ACF">
              <w:t>20</w:t>
            </w:r>
            <w:r>
              <w:t>19</w:t>
            </w:r>
            <w:r w:rsidR="00680664" w:rsidRPr="006E5ACF">
              <w:t>року</w:t>
            </w:r>
          </w:p>
        </w:tc>
      </w:tr>
    </w:tbl>
    <w:p w:rsidR="001D2505" w:rsidRDefault="001D2505" w:rsidP="001D2505">
      <w:pPr>
        <w:spacing w:line="276" w:lineRule="auto"/>
        <w:jc w:val="center"/>
        <w:rPr>
          <w:b/>
          <w:sz w:val="28"/>
          <w:szCs w:val="28"/>
        </w:rPr>
      </w:pPr>
    </w:p>
    <w:p w:rsidR="00680664" w:rsidRPr="006E5ACF" w:rsidRDefault="00680664" w:rsidP="001D2505">
      <w:pPr>
        <w:spacing w:line="276" w:lineRule="auto"/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680664" w:rsidRPr="006E5ACF" w:rsidRDefault="00680664" w:rsidP="001D2505">
      <w:pPr>
        <w:pStyle w:val="a3"/>
        <w:spacing w:line="276" w:lineRule="auto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AD7837" w:rsidRPr="00AD7837">
        <w:rPr>
          <w:sz w:val="28"/>
          <w:szCs w:val="28"/>
        </w:rPr>
        <w:t>Документообіг на автотранспортному підприємстві</w:t>
      </w:r>
      <w:r w:rsidRPr="006E5ACF">
        <w:rPr>
          <w:b w:val="0"/>
          <w:sz w:val="28"/>
          <w:szCs w:val="28"/>
        </w:rPr>
        <w:t>»</w:t>
      </w:r>
    </w:p>
    <w:p w:rsidR="00680664" w:rsidRPr="006E5ACF" w:rsidRDefault="00680664" w:rsidP="001D2505">
      <w:pPr>
        <w:spacing w:line="27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1D2505">
            <w:pPr>
              <w:spacing w:line="276" w:lineRule="auto"/>
            </w:pPr>
            <w:r w:rsidRPr="00B92F53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1D2505">
            <w:pPr>
              <w:spacing w:line="276" w:lineRule="auto"/>
            </w:pPr>
            <w:r>
              <w:t>27 - Транспорт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1D2505">
            <w:pPr>
              <w:spacing w:line="276" w:lineRule="auto"/>
            </w:pPr>
            <w:r w:rsidRPr="00B92F53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1D2505">
            <w:pPr>
              <w:spacing w:line="276" w:lineRule="auto"/>
            </w:pPr>
            <w:r>
              <w:t>274</w:t>
            </w:r>
            <w:r w:rsidR="00680664" w:rsidRPr="00B92F53">
              <w:t xml:space="preserve"> </w:t>
            </w:r>
            <w:r>
              <w:t>Автомобільний транспорт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1D2505">
            <w:pPr>
              <w:spacing w:line="276" w:lineRule="auto"/>
            </w:pPr>
            <w:r w:rsidRPr="00B92F53"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1D2505">
            <w:pPr>
              <w:spacing w:line="276" w:lineRule="auto"/>
            </w:pPr>
            <w:r>
              <w:t>Бакалавр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1D2505">
            <w:pPr>
              <w:spacing w:line="276" w:lineRule="auto"/>
            </w:pPr>
            <w:r w:rsidRPr="00B92F53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1D2505">
            <w:pPr>
              <w:spacing w:line="276" w:lineRule="auto"/>
            </w:pPr>
            <w:r w:rsidRPr="00B92F53">
              <w:t>вибіркова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1D2505">
            <w:pPr>
              <w:spacing w:line="276" w:lineRule="auto"/>
            </w:pPr>
            <w:r w:rsidRPr="00B92F53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AA204B" w:rsidP="001D2505">
            <w:pPr>
              <w:spacing w:line="276" w:lineRule="auto"/>
            </w:pPr>
            <w:r>
              <w:t>3</w:t>
            </w:r>
            <w:r w:rsidR="00680664" w:rsidRPr="00B92F53">
              <w:t xml:space="preserve"> кредитів </w:t>
            </w:r>
            <w:r w:rsidR="00B06427" w:rsidRPr="00B92F53">
              <w:t>ЄК</w:t>
            </w:r>
            <w:r w:rsidR="00680664" w:rsidRPr="00B92F53">
              <w:t>Т</w:t>
            </w:r>
            <w:r w:rsidR="00B06427" w:rsidRPr="00B92F53">
              <w:t>С</w:t>
            </w:r>
            <w:r w:rsidR="00680664" w:rsidRPr="00B92F53">
              <w:t xml:space="preserve"> (</w:t>
            </w:r>
            <w:r>
              <w:t>90</w:t>
            </w:r>
            <w:r w:rsidR="00680664" w:rsidRPr="00B92F53">
              <w:t xml:space="preserve"> годин)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1D2505">
            <w:pPr>
              <w:spacing w:line="276" w:lineRule="auto"/>
            </w:pPr>
            <w:r w:rsidRPr="00B92F53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AA204B" w:rsidP="001D2505">
            <w:pPr>
              <w:spacing w:line="276" w:lineRule="auto"/>
            </w:pPr>
            <w:r>
              <w:t>залік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1D2505">
            <w:pPr>
              <w:spacing w:line="276" w:lineRule="auto"/>
            </w:pPr>
            <w:r w:rsidRPr="00B92F53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12641A" w:rsidP="001D2505">
            <w:pPr>
              <w:spacing w:line="276" w:lineRule="auto"/>
            </w:pPr>
            <w:r>
              <w:t>7</w:t>
            </w:r>
            <w:bookmarkStart w:id="0" w:name="_GoBack"/>
            <w:bookmarkEnd w:id="0"/>
            <w:r w:rsidR="00680664" w:rsidRPr="00B92F53">
              <w:t>-й семестр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1D2505">
            <w:pPr>
              <w:spacing w:line="276" w:lineRule="auto"/>
            </w:pPr>
            <w:r w:rsidRPr="00B92F53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680664" w:rsidP="00EB0C7A">
            <w:pPr>
              <w:spacing w:line="276" w:lineRule="auto"/>
            </w:pPr>
            <w:r w:rsidRPr="00B92F53">
              <w:t>українська</w:t>
            </w:r>
          </w:p>
        </w:tc>
      </w:tr>
    </w:tbl>
    <w:p w:rsidR="00680664" w:rsidRPr="006E5ACF" w:rsidRDefault="00680664" w:rsidP="001D2505">
      <w:pPr>
        <w:spacing w:line="276" w:lineRule="auto"/>
      </w:pPr>
    </w:p>
    <w:p w:rsidR="00680664" w:rsidRPr="006E5ACF" w:rsidRDefault="00680664" w:rsidP="001D2505">
      <w:pPr>
        <w:spacing w:line="276" w:lineRule="auto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r w:rsidR="00AD7837">
        <w:t>к.т.н., проф. Бас К.М., к.т.н., доц. Крівда В.В.</w:t>
      </w:r>
    </w:p>
    <w:p w:rsidR="00680664" w:rsidRPr="006E5ACF" w:rsidRDefault="00680664" w:rsidP="001D2505">
      <w:pPr>
        <w:spacing w:line="276" w:lineRule="auto"/>
        <w:jc w:val="center"/>
        <w:rPr>
          <w:i/>
          <w:sz w:val="16"/>
          <w:szCs w:val="16"/>
        </w:rPr>
      </w:pPr>
    </w:p>
    <w:p w:rsidR="00680664" w:rsidRPr="006E5ACF" w:rsidRDefault="00680664" w:rsidP="001D2505">
      <w:pPr>
        <w:spacing w:line="276" w:lineRule="auto"/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>Пролонговано: на 20__/20__ н.р. __________(___________) «__»___ 20__р.</w:t>
      </w:r>
    </w:p>
    <w:p w:rsidR="00680664" w:rsidRPr="006E5ACF" w:rsidRDefault="00680664" w:rsidP="001D2505">
      <w:pPr>
        <w:spacing w:line="276" w:lineRule="auto"/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680664" w:rsidRPr="006E5ACF" w:rsidRDefault="00680664" w:rsidP="001D2505">
      <w:pPr>
        <w:spacing w:line="276" w:lineRule="auto"/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н.р. __________(___________) «__»___ 20__р.</w:t>
      </w:r>
    </w:p>
    <w:p w:rsidR="00680664" w:rsidRPr="006E5ACF" w:rsidRDefault="00680664" w:rsidP="001D2505">
      <w:pPr>
        <w:spacing w:line="276" w:lineRule="auto"/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680664" w:rsidRPr="006E5ACF" w:rsidRDefault="00680664" w:rsidP="001D2505">
      <w:pPr>
        <w:spacing w:line="276" w:lineRule="auto"/>
        <w:ind w:left="1134"/>
        <w:jc w:val="center"/>
        <w:rPr>
          <w:sz w:val="22"/>
          <w:szCs w:val="22"/>
          <w:vertAlign w:val="superscript"/>
        </w:rPr>
      </w:pPr>
    </w:p>
    <w:p w:rsidR="00680664" w:rsidRDefault="00680664" w:rsidP="001D2505">
      <w:pPr>
        <w:spacing w:line="276" w:lineRule="auto"/>
        <w:jc w:val="center"/>
        <w:rPr>
          <w:b/>
          <w:bCs/>
          <w:sz w:val="28"/>
          <w:szCs w:val="28"/>
        </w:rPr>
      </w:pPr>
    </w:p>
    <w:p w:rsidR="00680664" w:rsidRDefault="00680664" w:rsidP="001D2505">
      <w:pPr>
        <w:spacing w:line="276" w:lineRule="auto"/>
        <w:jc w:val="center"/>
        <w:rPr>
          <w:b/>
          <w:bCs/>
          <w:sz w:val="28"/>
          <w:szCs w:val="28"/>
        </w:rPr>
      </w:pPr>
    </w:p>
    <w:p w:rsidR="001D2505" w:rsidRDefault="001D2505" w:rsidP="001D2505">
      <w:pPr>
        <w:spacing w:line="276" w:lineRule="auto"/>
        <w:jc w:val="center"/>
        <w:rPr>
          <w:b/>
          <w:bCs/>
          <w:sz w:val="28"/>
          <w:szCs w:val="28"/>
        </w:rPr>
      </w:pPr>
    </w:p>
    <w:p w:rsidR="00AA0B81" w:rsidRDefault="00AA0B81" w:rsidP="001D2505">
      <w:pPr>
        <w:spacing w:line="276" w:lineRule="auto"/>
        <w:jc w:val="center"/>
        <w:rPr>
          <w:b/>
          <w:bCs/>
          <w:sz w:val="28"/>
          <w:szCs w:val="28"/>
        </w:rPr>
      </w:pPr>
    </w:p>
    <w:p w:rsidR="00680664" w:rsidRPr="006E5ACF" w:rsidRDefault="00680664" w:rsidP="001D2505">
      <w:pPr>
        <w:spacing w:line="276" w:lineRule="auto"/>
        <w:jc w:val="center"/>
        <w:rPr>
          <w:b/>
          <w:bCs/>
          <w:sz w:val="28"/>
          <w:szCs w:val="28"/>
        </w:rPr>
      </w:pPr>
    </w:p>
    <w:p w:rsidR="00680664" w:rsidRPr="006E5ACF" w:rsidRDefault="00680664" w:rsidP="001D2505">
      <w:pPr>
        <w:spacing w:line="276" w:lineRule="auto"/>
        <w:jc w:val="center"/>
        <w:rPr>
          <w:b/>
          <w:bCs/>
          <w:sz w:val="28"/>
          <w:szCs w:val="28"/>
        </w:rPr>
      </w:pPr>
    </w:p>
    <w:p w:rsidR="00680664" w:rsidRPr="006E5ACF" w:rsidRDefault="00680664" w:rsidP="001D2505">
      <w:pPr>
        <w:tabs>
          <w:tab w:val="left" w:pos="4253"/>
        </w:tabs>
        <w:spacing w:line="276" w:lineRule="auto"/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680664" w:rsidRPr="006E5ACF" w:rsidRDefault="00680664" w:rsidP="001D2505">
      <w:pPr>
        <w:tabs>
          <w:tab w:val="left" w:pos="4253"/>
        </w:tabs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680664" w:rsidRPr="006E5ACF" w:rsidRDefault="00680664" w:rsidP="001D2505">
      <w:pPr>
        <w:tabs>
          <w:tab w:val="left" w:pos="4253"/>
        </w:tabs>
        <w:spacing w:line="276" w:lineRule="auto"/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AA0B81">
        <w:rPr>
          <w:bCs/>
          <w:sz w:val="28"/>
          <w:szCs w:val="28"/>
        </w:rPr>
        <w:t>19 р.</w:t>
      </w:r>
    </w:p>
    <w:p w:rsidR="00680664" w:rsidRPr="006E5ACF" w:rsidRDefault="00680664" w:rsidP="001D2505">
      <w:pPr>
        <w:spacing w:line="276" w:lineRule="auto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680664" w:rsidRPr="00D857BB" w:rsidRDefault="00680664" w:rsidP="001D2505">
      <w:pPr>
        <w:pStyle w:val="a3"/>
        <w:spacing w:line="276" w:lineRule="auto"/>
        <w:ind w:firstLine="567"/>
        <w:jc w:val="both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="00AD7837" w:rsidRPr="005E324E">
        <w:rPr>
          <w:sz w:val="28"/>
          <w:szCs w:val="28"/>
        </w:rPr>
        <w:t>Документообіг на автотранспортному підприємстві</w:t>
      </w:r>
      <w:r w:rsidRPr="005E324E">
        <w:rPr>
          <w:sz w:val="28"/>
          <w:szCs w:val="28"/>
        </w:rPr>
        <w:t xml:space="preserve">» </w:t>
      </w:r>
      <w:r w:rsidRPr="00D857BB">
        <w:rPr>
          <w:b w:val="0"/>
          <w:sz w:val="28"/>
          <w:szCs w:val="28"/>
        </w:rPr>
        <w:t xml:space="preserve">для </w:t>
      </w:r>
      <w:r w:rsidR="002A7741">
        <w:rPr>
          <w:b w:val="0"/>
          <w:sz w:val="28"/>
          <w:szCs w:val="28"/>
        </w:rPr>
        <w:t>бакалаврів</w:t>
      </w:r>
      <w:r w:rsidRPr="00D857BB">
        <w:rPr>
          <w:b w:val="0"/>
          <w:sz w:val="28"/>
          <w:szCs w:val="28"/>
        </w:rPr>
        <w:t xml:space="preserve"> спеціальності </w:t>
      </w:r>
      <w:r w:rsidR="002A7741">
        <w:rPr>
          <w:b w:val="0"/>
          <w:sz w:val="28"/>
          <w:szCs w:val="28"/>
        </w:rPr>
        <w:t>274</w:t>
      </w:r>
      <w:r w:rsidRPr="00D857BB">
        <w:rPr>
          <w:b w:val="0"/>
          <w:sz w:val="28"/>
          <w:szCs w:val="28"/>
        </w:rPr>
        <w:t xml:space="preserve"> «</w:t>
      </w:r>
      <w:r w:rsidR="002A7741">
        <w:rPr>
          <w:b w:val="0"/>
          <w:sz w:val="28"/>
          <w:szCs w:val="28"/>
        </w:rPr>
        <w:t>Автомобільний транспорт</w:t>
      </w:r>
      <w:r w:rsidRPr="00D857BB">
        <w:rPr>
          <w:b w:val="0"/>
          <w:sz w:val="28"/>
          <w:szCs w:val="28"/>
        </w:rPr>
        <w:t xml:space="preserve">» / </w:t>
      </w:r>
      <w:r w:rsidRPr="00D857BB">
        <w:rPr>
          <w:b w:val="0"/>
          <w:iCs/>
          <w:sz w:val="28"/>
          <w:szCs w:val="28"/>
        </w:rPr>
        <w:t xml:space="preserve">Нац. </w:t>
      </w:r>
      <w:r>
        <w:rPr>
          <w:b w:val="0"/>
          <w:iCs/>
          <w:sz w:val="28"/>
          <w:szCs w:val="28"/>
        </w:rPr>
        <w:t>техн</w:t>
      </w:r>
      <w:r w:rsidRPr="00D857BB">
        <w:rPr>
          <w:b w:val="0"/>
          <w:iCs/>
          <w:sz w:val="28"/>
          <w:szCs w:val="28"/>
        </w:rPr>
        <w:t>. ун-т.</w:t>
      </w:r>
      <w:r>
        <w:rPr>
          <w:b w:val="0"/>
          <w:iCs/>
          <w:sz w:val="28"/>
          <w:szCs w:val="28"/>
        </w:rPr>
        <w:t xml:space="preserve"> «Дніпровська політехніка»</w:t>
      </w:r>
      <w:r w:rsidRPr="00D857BB">
        <w:rPr>
          <w:b w:val="0"/>
          <w:iCs/>
          <w:sz w:val="28"/>
          <w:szCs w:val="28"/>
        </w:rPr>
        <w:t xml:space="preserve">, каф. </w:t>
      </w:r>
      <w:r w:rsidR="002A7741">
        <w:rPr>
          <w:b w:val="0"/>
          <w:iCs/>
          <w:sz w:val="28"/>
          <w:szCs w:val="28"/>
        </w:rPr>
        <w:t>Автомобілів та автомобільного господарства</w:t>
      </w:r>
      <w:r w:rsidRPr="00D857BB">
        <w:rPr>
          <w:b w:val="0"/>
          <w:iCs/>
          <w:sz w:val="28"/>
          <w:szCs w:val="28"/>
        </w:rPr>
        <w:t xml:space="preserve"> – Д. 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201</w:t>
      </w:r>
      <w:r w:rsidR="002A7741">
        <w:rPr>
          <w:b w:val="0"/>
          <w:sz w:val="28"/>
          <w:szCs w:val="28"/>
        </w:rPr>
        <w:t>9</w:t>
      </w:r>
      <w:r w:rsidRPr="00D857BB">
        <w:rPr>
          <w:b w:val="0"/>
          <w:sz w:val="28"/>
          <w:szCs w:val="28"/>
        </w:rPr>
        <w:t>. – 1</w:t>
      </w:r>
      <w:r w:rsidR="005E324E">
        <w:rPr>
          <w:b w:val="0"/>
          <w:sz w:val="28"/>
          <w:szCs w:val="28"/>
        </w:rPr>
        <w:t>2</w:t>
      </w:r>
      <w:r w:rsidRPr="00D857BB">
        <w:rPr>
          <w:b w:val="0"/>
          <w:sz w:val="28"/>
          <w:szCs w:val="28"/>
        </w:rPr>
        <w:t xml:space="preserve"> с.</w:t>
      </w:r>
    </w:p>
    <w:p w:rsidR="00680664" w:rsidRPr="00225B42" w:rsidRDefault="00680664" w:rsidP="001D2505">
      <w:pPr>
        <w:pStyle w:val="ad"/>
        <w:suppressLineNumbers/>
        <w:suppressAutoHyphens/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>Розробник</w:t>
      </w:r>
      <w:r w:rsidR="00AD7837">
        <w:rPr>
          <w:sz w:val="28"/>
          <w:szCs w:val="28"/>
        </w:rPr>
        <w:t>и</w:t>
      </w:r>
      <w:r w:rsidRPr="00225B42">
        <w:rPr>
          <w:sz w:val="28"/>
          <w:szCs w:val="28"/>
        </w:rPr>
        <w:t xml:space="preserve"> – </w:t>
      </w:r>
      <w:r w:rsidR="00AD7837">
        <w:rPr>
          <w:sz w:val="28"/>
          <w:szCs w:val="28"/>
        </w:rPr>
        <w:t xml:space="preserve">Бас К.М., </w:t>
      </w:r>
      <w:r w:rsidR="007F0ACE">
        <w:rPr>
          <w:sz w:val="28"/>
          <w:szCs w:val="28"/>
        </w:rPr>
        <w:t>Крівда В.В.</w:t>
      </w:r>
    </w:p>
    <w:p w:rsidR="00680664" w:rsidRPr="004446AF" w:rsidRDefault="00680664" w:rsidP="001D2505">
      <w:pPr>
        <w:spacing w:line="276" w:lineRule="auto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680664" w:rsidRPr="004446AF" w:rsidRDefault="00680664" w:rsidP="001D2505">
      <w:pPr>
        <w:pStyle w:val="ad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680664" w:rsidRPr="004446AF" w:rsidRDefault="00680664" w:rsidP="001D2505">
      <w:pPr>
        <w:pStyle w:val="ad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680664" w:rsidRPr="004446AF" w:rsidRDefault="00680664" w:rsidP="001D2505">
      <w:pPr>
        <w:pStyle w:val="ad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680664" w:rsidRPr="004446AF" w:rsidRDefault="00680664" w:rsidP="001D2505">
      <w:pPr>
        <w:pStyle w:val="ad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680664" w:rsidRPr="004446AF" w:rsidRDefault="00680664" w:rsidP="001D2505">
      <w:pPr>
        <w:pStyle w:val="ad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680664" w:rsidRPr="004446AF" w:rsidRDefault="00680664" w:rsidP="001D2505">
      <w:pPr>
        <w:pStyle w:val="ad"/>
        <w:numPr>
          <w:ilvl w:val="0"/>
          <w:numId w:val="7"/>
        </w:numPr>
        <w:suppressLineNumbers/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680664" w:rsidRPr="004446AF" w:rsidRDefault="00680664" w:rsidP="001D2505">
      <w:pPr>
        <w:pStyle w:val="ad"/>
        <w:numPr>
          <w:ilvl w:val="0"/>
          <w:numId w:val="7"/>
        </w:numPr>
        <w:suppressLineNumbers/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680664" w:rsidRDefault="00680664" w:rsidP="001D2505">
      <w:pPr>
        <w:pStyle w:val="ad"/>
        <w:numPr>
          <w:ilvl w:val="0"/>
          <w:numId w:val="7"/>
        </w:numPr>
        <w:suppressLineNumbers/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680664" w:rsidRDefault="00680664" w:rsidP="001D2505">
      <w:pPr>
        <w:pStyle w:val="ad"/>
        <w:suppressLineNumbers/>
        <w:suppressAutoHyphens/>
        <w:spacing w:line="276" w:lineRule="auto"/>
        <w:ind w:left="567"/>
        <w:jc w:val="both"/>
        <w:rPr>
          <w:sz w:val="28"/>
          <w:szCs w:val="28"/>
        </w:rPr>
      </w:pPr>
    </w:p>
    <w:p w:rsidR="00680664" w:rsidRPr="00225B42" w:rsidRDefault="00680664" w:rsidP="001D2505">
      <w:pPr>
        <w:tabs>
          <w:tab w:val="left" w:pos="851"/>
          <w:tab w:val="left" w:pos="2160"/>
        </w:tabs>
        <w:spacing w:line="276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компетентнісного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680664" w:rsidRDefault="00680664" w:rsidP="001D2505">
      <w:pPr>
        <w:pStyle w:val="a7"/>
        <w:suppressLineNumbers/>
        <w:tabs>
          <w:tab w:val="left" w:pos="284"/>
          <w:tab w:val="left" w:pos="851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680664" w:rsidRDefault="00680664" w:rsidP="001D2505">
      <w:pPr>
        <w:suppressLineNumbers/>
        <w:suppressAutoHyphens/>
        <w:autoSpaceDE w:val="0"/>
        <w:autoSpaceDN w:val="0"/>
        <w:spacing w:line="276" w:lineRule="auto"/>
        <w:ind w:firstLine="561"/>
        <w:jc w:val="both"/>
        <w:rPr>
          <w:sz w:val="28"/>
          <w:szCs w:val="28"/>
        </w:rPr>
      </w:pPr>
    </w:p>
    <w:p w:rsidR="00680664" w:rsidRPr="006E5ACF" w:rsidRDefault="00680664" w:rsidP="001D2505">
      <w:pPr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680664" w:rsidRPr="00867B60" w:rsidRDefault="00680664" w:rsidP="001D2505">
      <w:pPr>
        <w:pStyle w:val="af5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680664" w:rsidRPr="00867B60" w:rsidRDefault="00680664" w:rsidP="001D2505">
      <w:pPr>
        <w:pStyle w:val="14"/>
        <w:tabs>
          <w:tab w:val="right" w:leader="dot" w:pos="9628"/>
        </w:tabs>
        <w:spacing w:after="0"/>
        <w:rPr>
          <w:rFonts w:ascii="Calibri" w:hAnsi="Calibri"/>
          <w:noProof/>
          <w:sz w:val="28"/>
          <w:szCs w:val="28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anchor="_Toc534664485" w:history="1">
        <w:r w:rsidRPr="00867B60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867B60">
          <w:rPr>
            <w:noProof/>
            <w:webHidden/>
            <w:sz w:val="28"/>
            <w:szCs w:val="28"/>
          </w:rPr>
          <w:tab/>
        </w:r>
        <w:r w:rsidRPr="00867B60">
          <w:rPr>
            <w:noProof/>
            <w:webHidden/>
            <w:sz w:val="28"/>
            <w:szCs w:val="28"/>
          </w:rPr>
          <w:fldChar w:fldCharType="begin"/>
        </w:r>
        <w:r w:rsidRPr="00867B60">
          <w:rPr>
            <w:noProof/>
            <w:webHidden/>
            <w:sz w:val="28"/>
            <w:szCs w:val="28"/>
          </w:rPr>
          <w:instrText xml:space="preserve"> PAGEREF _Toc534664485 \h </w:instrText>
        </w:r>
        <w:r w:rsidRPr="00867B60">
          <w:rPr>
            <w:noProof/>
            <w:webHidden/>
            <w:sz w:val="28"/>
            <w:szCs w:val="28"/>
          </w:rPr>
        </w:r>
        <w:r w:rsidRPr="00867B60">
          <w:rPr>
            <w:noProof/>
            <w:webHidden/>
            <w:sz w:val="28"/>
            <w:szCs w:val="28"/>
          </w:rPr>
          <w:fldChar w:fldCharType="separate"/>
        </w:r>
        <w:r w:rsidR="00BB3E38">
          <w:rPr>
            <w:noProof/>
            <w:webHidden/>
            <w:sz w:val="28"/>
            <w:szCs w:val="28"/>
          </w:rPr>
          <w:t>4</w:t>
        </w:r>
        <w:r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D1957" w:rsidP="001D2505">
      <w:pPr>
        <w:pStyle w:val="14"/>
        <w:tabs>
          <w:tab w:val="right" w:leader="dot" w:pos="9628"/>
        </w:tabs>
        <w:spacing w:after="0"/>
        <w:rPr>
          <w:rFonts w:ascii="Calibri" w:hAnsi="Calibri"/>
          <w:noProof/>
          <w:sz w:val="28"/>
          <w:szCs w:val="28"/>
          <w:lang w:val="ru-RU"/>
        </w:rPr>
      </w:pPr>
      <w:hyperlink w:anchor="_Toc534664486" w:history="1">
        <w:r w:rsidR="00680664" w:rsidRPr="00867B60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_Toc534664486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BB3E38">
          <w:rPr>
            <w:noProof/>
            <w:webHidden/>
            <w:sz w:val="28"/>
            <w:szCs w:val="28"/>
          </w:rPr>
          <w:t>4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D1957" w:rsidP="001D2505">
      <w:pPr>
        <w:pStyle w:val="14"/>
        <w:tabs>
          <w:tab w:val="right" w:leader="dot" w:pos="9628"/>
        </w:tabs>
        <w:spacing w:after="0"/>
        <w:rPr>
          <w:rFonts w:ascii="Calibri" w:hAnsi="Calibri"/>
          <w:noProof/>
          <w:sz w:val="28"/>
          <w:szCs w:val="28"/>
          <w:lang w:val="ru-RU"/>
        </w:rPr>
      </w:pPr>
      <w:hyperlink w:anchor="_Toc534664487" w:history="1">
        <w:r w:rsidR="00680664" w:rsidRPr="00867B60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_Toc534664487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BB3E38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D1957" w:rsidP="001D2505">
      <w:pPr>
        <w:pStyle w:val="14"/>
        <w:tabs>
          <w:tab w:val="right" w:leader="dot" w:pos="9628"/>
        </w:tabs>
        <w:spacing w:after="0"/>
        <w:rPr>
          <w:rFonts w:ascii="Calibri" w:hAnsi="Calibri"/>
          <w:noProof/>
          <w:sz w:val="28"/>
          <w:szCs w:val="28"/>
          <w:lang w:val="ru-RU"/>
        </w:rPr>
      </w:pPr>
      <w:hyperlink w:anchor="_Toc534664488" w:history="1">
        <w:r w:rsidR="00680664" w:rsidRPr="00867B60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_Toc534664488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BB3E38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D1957" w:rsidP="001D2505">
      <w:pPr>
        <w:pStyle w:val="14"/>
        <w:tabs>
          <w:tab w:val="right" w:leader="dot" w:pos="9628"/>
        </w:tabs>
        <w:spacing w:after="0"/>
        <w:rPr>
          <w:rFonts w:ascii="Calibri" w:hAnsi="Calibri"/>
          <w:noProof/>
          <w:sz w:val="28"/>
          <w:szCs w:val="28"/>
          <w:lang w:val="ru-RU"/>
        </w:rPr>
      </w:pPr>
      <w:hyperlink w:anchor="_Toc534664489" w:history="1">
        <w:r w:rsidR="00680664" w:rsidRPr="00867B60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_Toc534664489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BB3E38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D1957" w:rsidP="001D2505">
      <w:pPr>
        <w:pStyle w:val="14"/>
        <w:tabs>
          <w:tab w:val="right" w:leader="dot" w:pos="9628"/>
        </w:tabs>
        <w:spacing w:after="0"/>
        <w:rPr>
          <w:rFonts w:ascii="Calibri" w:hAnsi="Calibri"/>
          <w:noProof/>
          <w:sz w:val="28"/>
          <w:szCs w:val="28"/>
          <w:lang w:val="ru-RU"/>
        </w:rPr>
      </w:pPr>
      <w:hyperlink w:anchor="_Toc534664490" w:history="1">
        <w:r w:rsidR="00680664" w:rsidRPr="00867B60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_Toc534664490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BB3E38">
          <w:rPr>
            <w:noProof/>
            <w:webHidden/>
            <w:sz w:val="28"/>
            <w:szCs w:val="28"/>
          </w:rPr>
          <w:t>6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D1957" w:rsidP="001D2505">
      <w:pPr>
        <w:pStyle w:val="14"/>
        <w:tabs>
          <w:tab w:val="right" w:leader="dot" w:pos="9628"/>
        </w:tabs>
        <w:spacing w:after="0"/>
        <w:rPr>
          <w:rFonts w:ascii="Calibri" w:hAnsi="Calibri"/>
          <w:noProof/>
          <w:sz w:val="28"/>
          <w:szCs w:val="28"/>
          <w:lang w:val="ru-RU"/>
        </w:rPr>
      </w:pPr>
      <w:hyperlink w:anchor="_Toc534664491" w:history="1">
        <w:r w:rsidR="00680664" w:rsidRPr="00867B60">
          <w:rPr>
            <w:rStyle w:val="a9"/>
            <w:noProof/>
            <w:sz w:val="28"/>
            <w:szCs w:val="28"/>
          </w:rPr>
          <w:t>6.1 Шкали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_Toc534664491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BB3E38">
          <w:rPr>
            <w:noProof/>
            <w:webHidden/>
            <w:sz w:val="28"/>
            <w:szCs w:val="28"/>
          </w:rPr>
          <w:t>6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D1957" w:rsidP="001D2505">
      <w:pPr>
        <w:pStyle w:val="14"/>
        <w:tabs>
          <w:tab w:val="right" w:leader="dot" w:pos="9628"/>
        </w:tabs>
        <w:spacing w:after="0"/>
        <w:rPr>
          <w:rFonts w:ascii="Calibri" w:hAnsi="Calibri"/>
          <w:noProof/>
          <w:sz w:val="28"/>
          <w:szCs w:val="28"/>
          <w:lang w:val="ru-RU"/>
        </w:rPr>
      </w:pPr>
      <w:hyperlink w:anchor="_Toc534664492" w:history="1">
        <w:r w:rsidR="00680664" w:rsidRPr="00867B60">
          <w:rPr>
            <w:rStyle w:val="a9"/>
            <w:noProof/>
            <w:sz w:val="28"/>
            <w:szCs w:val="28"/>
          </w:rPr>
          <w:t>6.2 Засоби та процедури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_Toc534664492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BB3E38">
          <w:rPr>
            <w:noProof/>
            <w:webHidden/>
            <w:sz w:val="28"/>
            <w:szCs w:val="28"/>
          </w:rPr>
          <w:t>6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D1957" w:rsidP="001D2505">
      <w:pPr>
        <w:pStyle w:val="14"/>
        <w:tabs>
          <w:tab w:val="right" w:leader="dot" w:pos="9628"/>
        </w:tabs>
        <w:spacing w:after="0"/>
        <w:rPr>
          <w:rFonts w:ascii="Calibri" w:hAnsi="Calibri"/>
          <w:noProof/>
          <w:sz w:val="28"/>
          <w:szCs w:val="28"/>
          <w:lang w:val="ru-RU"/>
        </w:rPr>
      </w:pPr>
      <w:hyperlink w:anchor="_Toc534664493" w:history="1">
        <w:r w:rsidR="00680664" w:rsidRPr="00867B60">
          <w:rPr>
            <w:rStyle w:val="a9"/>
            <w:noProof/>
            <w:sz w:val="28"/>
            <w:szCs w:val="28"/>
          </w:rPr>
          <w:t>6.3 Критерії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_Toc534664493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BB3E38">
          <w:rPr>
            <w:noProof/>
            <w:webHidden/>
            <w:sz w:val="28"/>
            <w:szCs w:val="28"/>
          </w:rPr>
          <w:t>8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D1957" w:rsidP="001D2505">
      <w:pPr>
        <w:pStyle w:val="14"/>
        <w:tabs>
          <w:tab w:val="right" w:leader="dot" w:pos="9628"/>
        </w:tabs>
        <w:spacing w:after="0"/>
        <w:rPr>
          <w:rFonts w:ascii="Calibri" w:hAnsi="Calibri"/>
          <w:noProof/>
          <w:sz w:val="28"/>
          <w:szCs w:val="28"/>
          <w:lang w:val="ru-RU"/>
        </w:rPr>
      </w:pPr>
      <w:hyperlink w:anchor="_Toc534664494" w:history="1">
        <w:r w:rsidR="00680664" w:rsidRPr="00867B60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_Toc534664494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BB3E38">
          <w:rPr>
            <w:noProof/>
            <w:webHidden/>
            <w:sz w:val="28"/>
            <w:szCs w:val="28"/>
          </w:rPr>
          <w:t>8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9D1957" w:rsidP="001D2505">
      <w:pPr>
        <w:pStyle w:val="14"/>
        <w:tabs>
          <w:tab w:val="right" w:leader="dot" w:pos="9628"/>
        </w:tabs>
        <w:spacing w:after="0"/>
        <w:rPr>
          <w:rFonts w:ascii="Calibri" w:hAnsi="Calibri"/>
          <w:noProof/>
          <w:sz w:val="28"/>
          <w:szCs w:val="28"/>
          <w:lang w:val="ru-RU"/>
        </w:rPr>
      </w:pPr>
      <w:hyperlink w:anchor="_Toc534664495" w:history="1">
        <w:r w:rsidR="00680664" w:rsidRPr="00867B60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_Toc534664495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BB3E38">
          <w:rPr>
            <w:noProof/>
            <w:webHidden/>
            <w:sz w:val="28"/>
            <w:szCs w:val="28"/>
          </w:rPr>
          <w:t>12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AC78DA" w:rsidRDefault="00680664" w:rsidP="001D2505">
      <w:pPr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w:rsidR="00680664" w:rsidRPr="002B0B64" w:rsidRDefault="00680664" w:rsidP="001D2505">
      <w:pPr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:rsidR="00680664" w:rsidRPr="006E5ACF" w:rsidRDefault="00680664" w:rsidP="001D2505">
      <w:pPr>
        <w:pStyle w:val="1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Toc534664485"/>
      <w:bookmarkStart w:id="2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1"/>
    </w:p>
    <w:p w:rsidR="00680664" w:rsidRPr="006E5ACF" w:rsidRDefault="00680664" w:rsidP="001D2505">
      <w:pPr>
        <w:pStyle w:val="3"/>
        <w:widowControl w:val="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="009137D6">
        <w:rPr>
          <w:spacing w:val="0"/>
          <w:szCs w:val="28"/>
        </w:rPr>
        <w:t>274</w:t>
      </w:r>
      <w:r w:rsidRPr="006E5ACF">
        <w:rPr>
          <w:spacing w:val="0"/>
          <w:szCs w:val="28"/>
        </w:rPr>
        <w:t xml:space="preserve"> «</w:t>
      </w:r>
      <w:r w:rsidR="009137D6">
        <w:rPr>
          <w:spacing w:val="0"/>
          <w:szCs w:val="28"/>
        </w:rPr>
        <w:t>Автомобільний транспорт</w:t>
      </w:r>
      <w:r w:rsidRPr="006E5ACF">
        <w:rPr>
          <w:spacing w:val="0"/>
          <w:szCs w:val="28"/>
        </w:rPr>
        <w:t xml:space="preserve">»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</w:t>
      </w:r>
      <w:r>
        <w:rPr>
          <w:spacing w:val="0"/>
          <w:szCs w:val="28"/>
        </w:rPr>
        <w:t xml:space="preserve">(ПРН)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 w:rsidR="00B71859" w:rsidRPr="006E5ACF">
        <w:rPr>
          <w:spacing w:val="0"/>
          <w:szCs w:val="28"/>
        </w:rPr>
        <w:t>Віднесен</w:t>
      </w:r>
      <w:r w:rsidR="00B71859">
        <w:rPr>
          <w:spacing w:val="0"/>
          <w:szCs w:val="28"/>
        </w:rPr>
        <w:t>о</w:t>
      </w:r>
      <w:r w:rsidR="00B71859" w:rsidRPr="006E5ACF"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>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8671"/>
      </w:tblGrid>
      <w:tr w:rsidR="00AD7837" w:rsidRPr="008655EC" w:rsidTr="00AD7837">
        <w:tc>
          <w:tcPr>
            <w:tcW w:w="497" w:type="pct"/>
          </w:tcPr>
          <w:p w:rsidR="00AD7837" w:rsidRPr="00D42CF5" w:rsidRDefault="00AD7837" w:rsidP="001D2505">
            <w:pPr>
              <w:rPr>
                <w:rFonts w:eastAsia="MathSoftText"/>
              </w:rPr>
            </w:pPr>
            <w:bookmarkStart w:id="3" w:name="_Hlk497473763"/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</w:t>
            </w:r>
          </w:p>
        </w:tc>
        <w:tc>
          <w:tcPr>
            <w:tcW w:w="4503" w:type="pct"/>
          </w:tcPr>
          <w:p w:rsidR="00AD7837" w:rsidRPr="00EA37FF" w:rsidRDefault="00AD7837" w:rsidP="001D25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аналізувати та моделювати технологічні процеси виробництва й ремонту об’єктів автомобільного транспорту як об'єкта управління</w:t>
            </w:r>
          </w:p>
        </w:tc>
      </w:tr>
      <w:tr w:rsidR="00AD7837" w:rsidRPr="008655EC" w:rsidTr="00AD7837">
        <w:tc>
          <w:tcPr>
            <w:tcW w:w="497" w:type="pct"/>
          </w:tcPr>
          <w:p w:rsidR="00AD7837" w:rsidRPr="00D42CF5" w:rsidRDefault="00AD7837" w:rsidP="001D2505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5</w:t>
            </w:r>
          </w:p>
        </w:tc>
        <w:tc>
          <w:tcPr>
            <w:tcW w:w="4503" w:type="pct"/>
          </w:tcPr>
          <w:p w:rsidR="00AD7837" w:rsidRPr="00EA37FF" w:rsidRDefault="00AD7837" w:rsidP="001D25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використовувати сучасні програмні засоби для розробки проектно-конструкторської та технологічної документації зі створення, експлуатації, ремонту та обслуговування об’єктів автомобільного транспорту, їх систем та елементів</w:t>
            </w:r>
          </w:p>
        </w:tc>
      </w:tr>
      <w:tr w:rsidR="00AD7837" w:rsidRPr="008655EC" w:rsidTr="00AD7837">
        <w:tc>
          <w:tcPr>
            <w:tcW w:w="497" w:type="pct"/>
          </w:tcPr>
          <w:p w:rsidR="00AD7837" w:rsidRPr="00D42CF5" w:rsidRDefault="00AD7837" w:rsidP="001D2505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11</w:t>
            </w:r>
          </w:p>
        </w:tc>
        <w:tc>
          <w:tcPr>
            <w:tcW w:w="4503" w:type="pct"/>
          </w:tcPr>
          <w:p w:rsidR="00AD7837" w:rsidRPr="00EA37FF" w:rsidRDefault="00AD7837" w:rsidP="001D25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організовувати виробництво, експлуатацію та ремонт об’єктів автомобільного транспорту, їх систем та елементів</w:t>
            </w:r>
          </w:p>
        </w:tc>
      </w:tr>
      <w:tr w:rsidR="00B71859" w:rsidRPr="008655EC" w:rsidTr="00AD7837">
        <w:tc>
          <w:tcPr>
            <w:tcW w:w="497" w:type="pct"/>
          </w:tcPr>
          <w:p w:rsidR="00B71859" w:rsidRPr="00D42CF5" w:rsidRDefault="00B71859" w:rsidP="001D2505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13</w:t>
            </w:r>
          </w:p>
        </w:tc>
        <w:tc>
          <w:tcPr>
            <w:tcW w:w="4503" w:type="pct"/>
          </w:tcPr>
          <w:p w:rsidR="00B71859" w:rsidRPr="00EA37FF" w:rsidRDefault="00B71859" w:rsidP="001D25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підготовлювати звіти та бібліографії по об'єктах дослідження та аргументувати інформацію прийнятих рішень, нести відповідальність за них у стандартних і нестандартних професійних ситуаціях</w:t>
            </w:r>
          </w:p>
        </w:tc>
      </w:tr>
      <w:tr w:rsidR="00B71859" w:rsidRPr="008655EC" w:rsidTr="00AD7837">
        <w:tc>
          <w:tcPr>
            <w:tcW w:w="497" w:type="pct"/>
          </w:tcPr>
          <w:p w:rsidR="00B71859" w:rsidRPr="00D42CF5" w:rsidRDefault="00B71859" w:rsidP="001D2505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14</w:t>
            </w:r>
          </w:p>
        </w:tc>
        <w:tc>
          <w:tcPr>
            <w:tcW w:w="4503" w:type="pct"/>
          </w:tcPr>
          <w:p w:rsidR="00B71859" w:rsidRPr="00EA37FF" w:rsidRDefault="00B71859" w:rsidP="001D25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42CF5">
              <w:rPr>
                <w:color w:val="000000"/>
                <w:shd w:val="clear" w:color="auto" w:fill="FFFFFF"/>
              </w:rPr>
              <w:t xml:space="preserve">Здатність </w:t>
            </w:r>
            <w:r w:rsidRPr="00EA37FF">
              <w:rPr>
                <w:color w:val="000000"/>
                <w:shd w:val="clear" w:color="auto" w:fill="FFFFFF"/>
              </w:rPr>
              <w:t>розбиратися в видах та класифікаціях транспортних засобів, будові автомобілів, його систем та агрегатів, та обґрунтовувати типи транспортних засобів для різних видів перевезень</w:t>
            </w:r>
          </w:p>
        </w:tc>
      </w:tr>
    </w:tbl>
    <w:bookmarkEnd w:id="3"/>
    <w:p w:rsidR="00680664" w:rsidRPr="006E5ACF" w:rsidRDefault="00680664" w:rsidP="001D2505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</w:t>
      </w:r>
      <w:r w:rsidR="00AD7837" w:rsidRPr="00AD7837">
        <w:rPr>
          <w:sz w:val="28"/>
          <w:szCs w:val="28"/>
        </w:rPr>
        <w:t>формування у студентів фундаментальних теоретичних знань про документаційне забезпечення та діловодстві на підприємствах автомобільного транспорту, принципів раціонального документообігу на автотранспортному підприємстві та їх реалізації на різних рівнях господарювання, практичних навичок і відп</w:t>
      </w:r>
      <w:r w:rsidR="00AD7837">
        <w:rPr>
          <w:sz w:val="28"/>
          <w:szCs w:val="28"/>
        </w:rPr>
        <w:t xml:space="preserve"> </w:t>
      </w:r>
      <w:r w:rsidR="00AD7837" w:rsidRPr="00AD7837">
        <w:rPr>
          <w:sz w:val="28"/>
          <w:szCs w:val="28"/>
        </w:rPr>
        <w:t>овідних компетенцій.</w:t>
      </w:r>
    </w:p>
    <w:p w:rsidR="00680664" w:rsidRPr="006E5ACF" w:rsidRDefault="00680664" w:rsidP="001D2505">
      <w:pPr>
        <w:pStyle w:val="3"/>
        <w:widowControl w:val="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680664" w:rsidRPr="006E5ACF" w:rsidRDefault="00680664" w:rsidP="001D2505">
      <w:pPr>
        <w:pStyle w:val="1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" w:name="_Toc534664486"/>
      <w:bookmarkStart w:id="5" w:name="_Hlk497602021"/>
      <w:bookmarkEnd w:id="2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1479"/>
        <w:gridCol w:w="7192"/>
      </w:tblGrid>
      <w:tr w:rsidR="00680664" w:rsidRPr="000D03FA" w:rsidTr="00AD7837">
        <w:trPr>
          <w:tblHeader/>
        </w:trPr>
        <w:tc>
          <w:tcPr>
            <w:tcW w:w="497" w:type="pct"/>
            <w:vMerge w:val="restart"/>
            <w:vAlign w:val="center"/>
          </w:tcPr>
          <w:p w:rsidR="00680664" w:rsidRPr="008655EC" w:rsidRDefault="00680664" w:rsidP="001D2505">
            <w:pPr>
              <w:jc w:val="center"/>
              <w:rPr>
                <w:b/>
              </w:rPr>
            </w:pPr>
            <w:r w:rsidRPr="008655EC">
              <w:rPr>
                <w:b/>
              </w:rPr>
              <w:t>Шифр</w:t>
            </w:r>
          </w:p>
          <w:p w:rsidR="00680664" w:rsidRPr="008655EC" w:rsidRDefault="00680664" w:rsidP="001D2505">
            <w:pPr>
              <w:jc w:val="center"/>
              <w:rPr>
                <w:b/>
              </w:rPr>
            </w:pPr>
            <w:r w:rsidRPr="008655EC">
              <w:rPr>
                <w:b/>
              </w:rPr>
              <w:t>ПРН</w:t>
            </w:r>
          </w:p>
        </w:tc>
        <w:tc>
          <w:tcPr>
            <w:tcW w:w="4503" w:type="pct"/>
            <w:gridSpan w:val="2"/>
            <w:vAlign w:val="center"/>
          </w:tcPr>
          <w:p w:rsidR="00680664" w:rsidRPr="000D03FA" w:rsidRDefault="00680664" w:rsidP="001D2505">
            <w:pPr>
              <w:ind w:right="-5"/>
              <w:jc w:val="center"/>
              <w:rPr>
                <w:b/>
              </w:rPr>
            </w:pPr>
            <w:r w:rsidRPr="008655EC">
              <w:rPr>
                <w:b/>
              </w:rPr>
              <w:t>Дисциплінарні результати навчання (ДРН)</w:t>
            </w:r>
          </w:p>
        </w:tc>
      </w:tr>
      <w:tr w:rsidR="00680664" w:rsidRPr="000D03FA" w:rsidTr="00AD7837">
        <w:trPr>
          <w:tblHeader/>
        </w:trPr>
        <w:tc>
          <w:tcPr>
            <w:tcW w:w="497" w:type="pct"/>
            <w:vMerge/>
            <w:vAlign w:val="center"/>
          </w:tcPr>
          <w:p w:rsidR="00680664" w:rsidRPr="000D03FA" w:rsidRDefault="00680664" w:rsidP="001D2505">
            <w:pPr>
              <w:jc w:val="center"/>
              <w:rPr>
                <w:b/>
              </w:rPr>
            </w:pPr>
          </w:p>
        </w:tc>
        <w:tc>
          <w:tcPr>
            <w:tcW w:w="768" w:type="pct"/>
            <w:vAlign w:val="center"/>
          </w:tcPr>
          <w:p w:rsidR="00680664" w:rsidRPr="000D03FA" w:rsidRDefault="00680664" w:rsidP="001D2505">
            <w:pPr>
              <w:jc w:val="center"/>
              <w:rPr>
                <w:b/>
              </w:rPr>
            </w:pPr>
            <w:r>
              <w:rPr>
                <w:b/>
              </w:rPr>
              <w:t>шифр ДРН</w:t>
            </w:r>
          </w:p>
        </w:tc>
        <w:tc>
          <w:tcPr>
            <w:tcW w:w="3735" w:type="pct"/>
            <w:vAlign w:val="center"/>
          </w:tcPr>
          <w:p w:rsidR="00680664" w:rsidRPr="000D03FA" w:rsidRDefault="00680664" w:rsidP="001D2505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зміст</w:t>
            </w:r>
          </w:p>
        </w:tc>
      </w:tr>
      <w:tr w:rsidR="00AD7837" w:rsidRPr="00E31962" w:rsidTr="00AD7837">
        <w:trPr>
          <w:trHeight w:val="423"/>
        </w:trPr>
        <w:tc>
          <w:tcPr>
            <w:tcW w:w="497" w:type="pct"/>
          </w:tcPr>
          <w:p w:rsidR="00AD7837" w:rsidRPr="00D42CF5" w:rsidRDefault="00AD7837" w:rsidP="001D2505">
            <w:pPr>
              <w:rPr>
                <w:rFonts w:eastAsia="MathSoftText"/>
              </w:rPr>
            </w:pPr>
            <w:bookmarkStart w:id="6" w:name="_Hlk498188405"/>
            <w:r w:rsidRPr="00D42CF5">
              <w:rPr>
                <w:rFonts w:eastAsia="MathSoftText"/>
              </w:rPr>
              <w:t>ВК1.1</w:t>
            </w:r>
          </w:p>
        </w:tc>
        <w:tc>
          <w:tcPr>
            <w:tcW w:w="768" w:type="pct"/>
          </w:tcPr>
          <w:p w:rsidR="00AD7837" w:rsidRPr="00D42CF5" w:rsidRDefault="00AD7837" w:rsidP="001D2505">
            <w:r w:rsidRPr="00D42CF5">
              <w:t>ВР1.1</w:t>
            </w:r>
          </w:p>
        </w:tc>
        <w:tc>
          <w:tcPr>
            <w:tcW w:w="3735" w:type="pct"/>
          </w:tcPr>
          <w:p w:rsidR="00AD7837" w:rsidRPr="00EA37FF" w:rsidRDefault="00AD7837" w:rsidP="001D25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EA37FF">
              <w:rPr>
                <w:color w:val="000000"/>
                <w:shd w:val="clear" w:color="auto" w:fill="FFFFFF"/>
              </w:rPr>
              <w:t>налізувати та моделювати технологічні процеси виробництва й ремонту об’єктів автомобільного транспорту як об'єкта управління</w:t>
            </w:r>
          </w:p>
        </w:tc>
      </w:tr>
      <w:tr w:rsidR="00AD7837" w:rsidRPr="00E31962" w:rsidTr="00AD7837">
        <w:tc>
          <w:tcPr>
            <w:tcW w:w="497" w:type="pct"/>
          </w:tcPr>
          <w:p w:rsidR="00AD7837" w:rsidRPr="00D42CF5" w:rsidRDefault="00AD7837" w:rsidP="001D2505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ВК1.5</w:t>
            </w:r>
          </w:p>
        </w:tc>
        <w:tc>
          <w:tcPr>
            <w:tcW w:w="768" w:type="pct"/>
          </w:tcPr>
          <w:p w:rsidR="00AD7837" w:rsidRPr="00D42CF5" w:rsidRDefault="00AD7837" w:rsidP="001D2505">
            <w:r w:rsidRPr="00D42CF5">
              <w:t>ВР1.5</w:t>
            </w:r>
          </w:p>
        </w:tc>
        <w:tc>
          <w:tcPr>
            <w:tcW w:w="3735" w:type="pct"/>
          </w:tcPr>
          <w:p w:rsidR="00AD7837" w:rsidRPr="00EA37FF" w:rsidRDefault="00AD7837" w:rsidP="001D25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EA37FF">
              <w:rPr>
                <w:color w:val="000000"/>
                <w:shd w:val="clear" w:color="auto" w:fill="FFFFFF"/>
              </w:rPr>
              <w:t>икористовувати сучасні програмні засоби для розробки проектно-конструкторської та технологічної документації зі створення, експлуатації, ремонту та обслуговування об’єктів автомобільного транспорту, їх систем та елементів</w:t>
            </w:r>
          </w:p>
        </w:tc>
      </w:tr>
      <w:tr w:rsidR="00AD7837" w:rsidRPr="00E31962" w:rsidTr="00AD7837">
        <w:tc>
          <w:tcPr>
            <w:tcW w:w="497" w:type="pct"/>
          </w:tcPr>
          <w:p w:rsidR="00AD7837" w:rsidRPr="00D42CF5" w:rsidRDefault="00AD7837" w:rsidP="001D2505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ВК1.11</w:t>
            </w:r>
          </w:p>
        </w:tc>
        <w:tc>
          <w:tcPr>
            <w:tcW w:w="768" w:type="pct"/>
          </w:tcPr>
          <w:p w:rsidR="00AD7837" w:rsidRPr="00D42CF5" w:rsidRDefault="00AD7837" w:rsidP="001D2505">
            <w:r w:rsidRPr="00D42CF5">
              <w:t>ВР1.11</w:t>
            </w:r>
          </w:p>
        </w:tc>
        <w:tc>
          <w:tcPr>
            <w:tcW w:w="3735" w:type="pct"/>
          </w:tcPr>
          <w:p w:rsidR="00AD7837" w:rsidRPr="00EA37FF" w:rsidRDefault="00AD7837" w:rsidP="001D25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EA37FF">
              <w:rPr>
                <w:color w:val="000000"/>
                <w:shd w:val="clear" w:color="auto" w:fill="FFFFFF"/>
              </w:rPr>
              <w:t>рганізовувати виробництво, експлуатацію та ремонт об’єктів автомобільного транспорту, їх систем та елементів</w:t>
            </w:r>
          </w:p>
        </w:tc>
      </w:tr>
      <w:tr w:rsidR="00AD7837" w:rsidRPr="00E31962" w:rsidTr="00AD7837">
        <w:tc>
          <w:tcPr>
            <w:tcW w:w="497" w:type="pct"/>
          </w:tcPr>
          <w:p w:rsidR="00AD7837" w:rsidRPr="00D42CF5" w:rsidRDefault="00AD7837" w:rsidP="001D2505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ВК1.1</w:t>
            </w:r>
            <w:r>
              <w:rPr>
                <w:rFonts w:eastAsia="MathSoftText"/>
              </w:rPr>
              <w:t>3</w:t>
            </w:r>
          </w:p>
        </w:tc>
        <w:tc>
          <w:tcPr>
            <w:tcW w:w="768" w:type="pct"/>
          </w:tcPr>
          <w:p w:rsidR="00AD7837" w:rsidRPr="00D42CF5" w:rsidRDefault="00AD7837" w:rsidP="001D2505">
            <w:r w:rsidRPr="00D42CF5">
              <w:t>ВР1.</w:t>
            </w:r>
            <w:r>
              <w:t>13</w:t>
            </w:r>
          </w:p>
        </w:tc>
        <w:tc>
          <w:tcPr>
            <w:tcW w:w="3735" w:type="pct"/>
          </w:tcPr>
          <w:p w:rsidR="00AD7837" w:rsidRPr="00EA37FF" w:rsidRDefault="00AD7837" w:rsidP="001D25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EA37FF">
              <w:rPr>
                <w:color w:val="000000"/>
                <w:shd w:val="clear" w:color="auto" w:fill="FFFFFF"/>
              </w:rPr>
              <w:t>ідготовлювати звіти та бібліографії по об'єктах дослідження та аргументувати інформацію прийнятих рішень, нести відповідальність за них у стандартних і нестандартних професійних ситуаціях</w:t>
            </w:r>
          </w:p>
        </w:tc>
      </w:tr>
      <w:tr w:rsidR="00AD7837" w:rsidRPr="00E31962" w:rsidTr="00AD7837">
        <w:tc>
          <w:tcPr>
            <w:tcW w:w="497" w:type="pct"/>
          </w:tcPr>
          <w:p w:rsidR="00AD7837" w:rsidRPr="00D42CF5" w:rsidRDefault="00AD7837" w:rsidP="001D2505">
            <w:pPr>
              <w:rPr>
                <w:rFonts w:eastAsia="MathSoftText"/>
              </w:rPr>
            </w:pPr>
            <w:r w:rsidRPr="00D42CF5">
              <w:rPr>
                <w:rFonts w:eastAsia="MathSoftText"/>
              </w:rPr>
              <w:t>ВК1.</w:t>
            </w:r>
            <w:r>
              <w:rPr>
                <w:rFonts w:eastAsia="MathSoftText"/>
              </w:rPr>
              <w:t>14</w:t>
            </w:r>
          </w:p>
        </w:tc>
        <w:tc>
          <w:tcPr>
            <w:tcW w:w="768" w:type="pct"/>
          </w:tcPr>
          <w:p w:rsidR="00AD7837" w:rsidRPr="00D42CF5" w:rsidRDefault="00AD7837" w:rsidP="001D2505">
            <w:r w:rsidRPr="00D42CF5">
              <w:t>ВР1.</w:t>
            </w:r>
            <w:r>
              <w:t>14</w:t>
            </w:r>
          </w:p>
        </w:tc>
        <w:tc>
          <w:tcPr>
            <w:tcW w:w="3735" w:type="pct"/>
          </w:tcPr>
          <w:p w:rsidR="00AD7837" w:rsidRPr="00EA37FF" w:rsidRDefault="00AD7837" w:rsidP="001D25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EA37FF">
              <w:rPr>
                <w:color w:val="000000"/>
                <w:shd w:val="clear" w:color="auto" w:fill="FFFFFF"/>
              </w:rPr>
              <w:t>озбиратися в видах та класифікаціях транспортних засобів, будові автомобілів, його систем та агрегатів, та обґрунтовувати типи транспортних засобів для різних видів перевезень</w:t>
            </w:r>
          </w:p>
        </w:tc>
      </w:tr>
    </w:tbl>
    <w:p w:rsidR="00680664" w:rsidRDefault="00680664" w:rsidP="001D2505">
      <w:pPr>
        <w:pStyle w:val="1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_Toc534664487"/>
      <w:bookmarkStart w:id="8" w:name="_Toc503465802"/>
      <w:bookmarkStart w:id="9" w:name="_Hlk497602067"/>
      <w:bookmarkEnd w:id="5"/>
      <w:bookmarkEnd w:id="6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B73330">
        <w:rPr>
          <w:rFonts w:ascii="Times New Roman" w:hAnsi="Times New Roman"/>
          <w:b/>
          <w:bCs/>
          <w:color w:val="000000"/>
          <w:sz w:val="28"/>
          <w:szCs w:val="28"/>
        </w:rPr>
        <w:t>БАЗОВА</w:t>
      </w:r>
      <w:r w:rsidR="00B73330"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ДИСЦИПЛІН</w:t>
      </w:r>
      <w:bookmarkEnd w:id="7"/>
      <w:r w:rsidR="002B259E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7"/>
        <w:gridCol w:w="6091"/>
      </w:tblGrid>
      <w:tr w:rsidR="00680664" w:rsidRPr="00E31962" w:rsidTr="00B01134">
        <w:trPr>
          <w:tblHeader/>
        </w:trPr>
        <w:tc>
          <w:tcPr>
            <w:tcW w:w="1837" w:type="pct"/>
            <w:vAlign w:val="center"/>
          </w:tcPr>
          <w:p w:rsidR="00680664" w:rsidRPr="00E31962" w:rsidRDefault="00680664" w:rsidP="001D2505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:rsidR="00680664" w:rsidRPr="00E31962" w:rsidRDefault="00680664" w:rsidP="001D2505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2B259E" w:rsidRPr="00E31962" w:rsidTr="002B259E">
        <w:trPr>
          <w:trHeight w:val="1180"/>
        </w:trPr>
        <w:tc>
          <w:tcPr>
            <w:tcW w:w="1837" w:type="pct"/>
          </w:tcPr>
          <w:p w:rsidR="002B259E" w:rsidRPr="002B259E" w:rsidRDefault="00B73330" w:rsidP="001D250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1.11</w:t>
            </w:r>
            <w:r w:rsidRPr="002B259E">
              <w:rPr>
                <w:color w:val="000000"/>
                <w:shd w:val="clear" w:color="auto" w:fill="FFFFFF"/>
              </w:rPr>
              <w:t xml:space="preserve"> </w:t>
            </w:r>
            <w:r w:rsidRPr="00E41492">
              <w:rPr>
                <w:rFonts w:hint="eastAsia"/>
              </w:rPr>
              <w:t>Технологічні</w:t>
            </w:r>
            <w:r w:rsidRPr="00E41492">
              <w:t xml:space="preserve"> </w:t>
            </w:r>
            <w:r w:rsidRPr="00E41492">
              <w:rPr>
                <w:rFonts w:hint="eastAsia"/>
              </w:rPr>
              <w:t>процеси</w:t>
            </w:r>
            <w:r w:rsidRPr="00E41492">
              <w:t xml:space="preserve"> </w:t>
            </w:r>
            <w:r w:rsidRPr="00E41492">
              <w:rPr>
                <w:rFonts w:hint="eastAsia"/>
              </w:rPr>
              <w:t>на</w:t>
            </w:r>
            <w:r w:rsidRPr="00E41492">
              <w:t xml:space="preserve"> </w:t>
            </w:r>
            <w:r w:rsidRPr="00E41492">
              <w:rPr>
                <w:rFonts w:hint="eastAsia"/>
              </w:rPr>
              <w:t>автомобільному</w:t>
            </w:r>
            <w:r w:rsidRPr="00E41492">
              <w:t xml:space="preserve"> </w:t>
            </w:r>
            <w:r w:rsidRPr="00E41492">
              <w:rPr>
                <w:rFonts w:hint="eastAsia"/>
              </w:rPr>
              <w:t>транспорті</w:t>
            </w:r>
          </w:p>
        </w:tc>
        <w:tc>
          <w:tcPr>
            <w:tcW w:w="3163" w:type="pct"/>
          </w:tcPr>
          <w:p w:rsidR="00A3291E" w:rsidRPr="00A3291E" w:rsidRDefault="00B73330" w:rsidP="001D2505">
            <w:pPr>
              <w:tabs>
                <w:tab w:val="left" w:pos="284"/>
                <w:tab w:val="num" w:pos="540"/>
                <w:tab w:val="left" w:pos="567"/>
              </w:tabs>
              <w:jc w:val="both"/>
              <w:rPr>
                <w:color w:val="000000"/>
                <w:shd w:val="clear" w:color="auto" w:fill="FFFFFF"/>
              </w:rPr>
            </w:pPr>
            <w:r w:rsidRPr="00A3291E">
              <w:rPr>
                <w:color w:val="000000"/>
                <w:shd w:val="clear" w:color="auto" w:fill="FFFFFF"/>
              </w:rPr>
              <w:t xml:space="preserve">Здійснювати </w:t>
            </w:r>
            <w:r w:rsidR="00A3291E" w:rsidRPr="00A3291E">
              <w:rPr>
                <w:color w:val="000000"/>
                <w:shd w:val="clear" w:color="auto" w:fill="FFFFFF"/>
              </w:rPr>
              <w:t>експертизу технічної документації, нагляд і контроль стану і експлуатації рухомого складу, об'єктів транспортної інфраструктури, виявляти резерви, встановлювати причини недоліків в роботі, вживати заходів щодо їх усунення та підвищення ефективності використання.</w:t>
            </w:r>
          </w:p>
          <w:p w:rsidR="00A3291E" w:rsidRDefault="00A3291E" w:rsidP="001D2505">
            <w:pPr>
              <w:tabs>
                <w:tab w:val="left" w:pos="284"/>
                <w:tab w:val="num" w:pos="540"/>
                <w:tab w:val="left" w:pos="567"/>
              </w:tabs>
              <w:jc w:val="both"/>
              <w:rPr>
                <w:color w:val="000000"/>
                <w:shd w:val="clear" w:color="auto" w:fill="FFFFFF"/>
              </w:rPr>
            </w:pPr>
            <w:r w:rsidRPr="00A3291E">
              <w:rPr>
                <w:color w:val="000000"/>
                <w:shd w:val="clear" w:color="auto" w:fill="FFFFFF"/>
              </w:rPr>
              <w:t>Кооперуватися з колегами по роботі в колективі; знаходити шляхи вдосконалення документообігу в сфері планування і управління оперативною діяльністю транспортної організації</w:t>
            </w:r>
            <w:r w:rsidR="00B73330">
              <w:rPr>
                <w:color w:val="000000"/>
                <w:shd w:val="clear" w:color="auto" w:fill="FFFFFF"/>
              </w:rPr>
              <w:t>.</w:t>
            </w:r>
          </w:p>
          <w:p w:rsidR="00B73330" w:rsidRPr="00A3291E" w:rsidRDefault="00B73330" w:rsidP="001D2505">
            <w:pPr>
              <w:tabs>
                <w:tab w:val="left" w:pos="284"/>
                <w:tab w:val="num" w:pos="540"/>
                <w:tab w:val="left" w:pos="567"/>
              </w:tabs>
              <w:jc w:val="both"/>
              <w:rPr>
                <w:color w:val="000000"/>
                <w:shd w:val="clear" w:color="auto" w:fill="FFFFFF"/>
              </w:rPr>
            </w:pPr>
            <w:r w:rsidRPr="002B259E">
              <w:rPr>
                <w:color w:val="000000"/>
                <w:shd w:val="clear" w:color="auto" w:fill="FFFFFF"/>
              </w:rPr>
              <w:t>Уявл</w:t>
            </w:r>
            <w:r>
              <w:rPr>
                <w:color w:val="000000"/>
                <w:shd w:val="clear" w:color="auto" w:fill="FFFFFF"/>
              </w:rPr>
              <w:t>ять</w:t>
            </w:r>
            <w:r w:rsidRPr="002B259E">
              <w:rPr>
                <w:color w:val="000000"/>
                <w:shd w:val="clear" w:color="auto" w:fill="FFFFFF"/>
              </w:rPr>
              <w:t xml:space="preserve"> про державне регулювання транспортної діяльності, застосуванн</w:t>
            </w:r>
            <w:r>
              <w:rPr>
                <w:color w:val="000000"/>
                <w:shd w:val="clear" w:color="auto" w:fill="FFFFFF"/>
              </w:rPr>
              <w:t>я</w:t>
            </w:r>
            <w:r w:rsidRPr="002B259E">
              <w:rPr>
                <w:color w:val="000000"/>
                <w:shd w:val="clear" w:color="auto" w:fill="FFFFFF"/>
              </w:rPr>
              <w:t xml:space="preserve"> ліцензу</w:t>
            </w:r>
            <w:r>
              <w:rPr>
                <w:color w:val="000000"/>
                <w:shd w:val="clear" w:color="auto" w:fill="FFFFFF"/>
              </w:rPr>
              <w:t>вання та сертифікації, процедур</w:t>
            </w:r>
            <w:r w:rsidRPr="002B259E">
              <w:rPr>
                <w:color w:val="000000"/>
                <w:shd w:val="clear" w:color="auto" w:fill="FFFFFF"/>
              </w:rPr>
              <w:t xml:space="preserve"> отримання ліцензії, зді</w:t>
            </w:r>
            <w:r>
              <w:rPr>
                <w:color w:val="000000"/>
                <w:shd w:val="clear" w:color="auto" w:fill="FFFFFF"/>
              </w:rPr>
              <w:t>йснення транспортного контролю.</w:t>
            </w:r>
          </w:p>
          <w:p w:rsidR="002B259E" w:rsidRPr="002B259E" w:rsidRDefault="002B259E" w:rsidP="001D2505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680664" w:rsidRPr="000E5B22" w:rsidRDefault="00680664" w:rsidP="001D2505">
      <w:pPr>
        <w:pStyle w:val="1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34664488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0"/>
    </w:p>
    <w:tbl>
      <w:tblPr>
        <w:tblW w:w="9651" w:type="dxa"/>
        <w:tblLook w:val="04A0" w:firstRow="1" w:lastRow="0" w:firstColumn="1" w:lastColumn="0" w:noHBand="0" w:noVBand="1"/>
      </w:tblPr>
      <w:tblGrid>
        <w:gridCol w:w="1975"/>
        <w:gridCol w:w="482"/>
        <w:gridCol w:w="1149"/>
        <w:gridCol w:w="1249"/>
        <w:gridCol w:w="1149"/>
        <w:gridCol w:w="1249"/>
        <w:gridCol w:w="1149"/>
        <w:gridCol w:w="1249"/>
      </w:tblGrid>
      <w:tr w:rsidR="00B74EFF" w:rsidRPr="00B74EFF" w:rsidTr="00B74EFF">
        <w:trPr>
          <w:trHeight w:val="330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bookmarkStart w:id="11" w:name="_Toc534664489"/>
            <w:r w:rsidRPr="00B74EFF">
              <w:rPr>
                <w:b/>
                <w:bCs/>
                <w:color w:val="000000"/>
                <w:sz w:val="22"/>
              </w:rPr>
              <w:t>Вид навчальних занять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Обсяг</w:t>
            </w:r>
            <w:r w:rsidRPr="00B74EFF">
              <w:rPr>
                <w:color w:val="000000"/>
                <w:sz w:val="22"/>
              </w:rPr>
              <w:t xml:space="preserve">, </w:t>
            </w:r>
            <w:r w:rsidRPr="00B74EFF">
              <w:rPr>
                <w:i/>
                <w:iCs/>
                <w:color w:val="000000"/>
                <w:sz w:val="22"/>
              </w:rPr>
              <w:t>години</w:t>
            </w:r>
          </w:p>
        </w:tc>
        <w:tc>
          <w:tcPr>
            <w:tcW w:w="71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Розподіл за формами навчання</w:t>
            </w:r>
            <w:r w:rsidRPr="00B74EFF">
              <w:rPr>
                <w:i/>
                <w:iCs/>
                <w:color w:val="000000"/>
                <w:sz w:val="22"/>
              </w:rPr>
              <w:t>, години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1D2505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1D2505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денна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вечірня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заочна</w:t>
            </w:r>
          </w:p>
        </w:tc>
      </w:tr>
      <w:tr w:rsidR="00B74EFF" w:rsidRPr="00B74EFF" w:rsidTr="00B74EFF">
        <w:trPr>
          <w:trHeight w:val="915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1D2505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1D2505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color w:val="000000"/>
                <w:sz w:val="22"/>
                <w:szCs w:val="22"/>
              </w:rPr>
              <w:t>самостійна робота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color w:val="000000"/>
                <w:sz w:val="22"/>
                <w:szCs w:val="22"/>
              </w:rPr>
              <w:t>самостійна робота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color w:val="000000"/>
                <w:sz w:val="22"/>
                <w:szCs w:val="22"/>
              </w:rPr>
              <w:t>самостійна робота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лекційні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63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практичні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21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лабораторні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семінари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right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РАЗОМ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1D2505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84</w:t>
            </w:r>
          </w:p>
        </w:tc>
      </w:tr>
    </w:tbl>
    <w:p w:rsidR="00680664" w:rsidRDefault="00680664" w:rsidP="001D2505">
      <w:pPr>
        <w:pStyle w:val="1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1"/>
    </w:p>
    <w:p w:rsidR="00680664" w:rsidRPr="004A0405" w:rsidRDefault="00680664" w:rsidP="001D250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6782"/>
        <w:gridCol w:w="1517"/>
      </w:tblGrid>
      <w:tr w:rsidR="00680664" w:rsidRPr="00E31962" w:rsidTr="00521F0B">
        <w:trPr>
          <w:trHeight w:val="365"/>
          <w:tblHeader/>
        </w:trPr>
        <w:tc>
          <w:tcPr>
            <w:tcW w:w="690" w:type="pct"/>
            <w:vAlign w:val="center"/>
          </w:tcPr>
          <w:p w:rsidR="00680664" w:rsidRDefault="00680664" w:rsidP="001D2505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Шифри</w:t>
            </w:r>
          </w:p>
          <w:p w:rsidR="00680664" w:rsidRPr="00E31962" w:rsidRDefault="00680664" w:rsidP="001D2505">
            <w:pPr>
              <w:jc w:val="center"/>
            </w:pPr>
            <w:r w:rsidRPr="00E31962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="00680664" w:rsidRPr="00E31962" w:rsidRDefault="00680664" w:rsidP="001D2505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680664" w:rsidRDefault="00680664" w:rsidP="001D2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bCs/>
                <w:i/>
                <w:color w:val="000000"/>
              </w:rPr>
              <w:t>години</w:t>
            </w:r>
          </w:p>
        </w:tc>
      </w:tr>
      <w:tr w:rsidR="00680664" w:rsidRPr="00E31962" w:rsidTr="00521F0B">
        <w:trPr>
          <w:trHeight w:val="365"/>
        </w:trPr>
        <w:tc>
          <w:tcPr>
            <w:tcW w:w="690" w:type="pct"/>
          </w:tcPr>
          <w:p w:rsidR="00680664" w:rsidRPr="00E31962" w:rsidRDefault="00680664" w:rsidP="001D2505"/>
        </w:tc>
        <w:tc>
          <w:tcPr>
            <w:tcW w:w="3522" w:type="pct"/>
            <w:vAlign w:val="center"/>
          </w:tcPr>
          <w:p w:rsidR="00680664" w:rsidRPr="00E31962" w:rsidRDefault="00680664" w:rsidP="001D2505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:rsidR="00680664" w:rsidRDefault="00521F0B" w:rsidP="001D2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</w:tr>
      <w:tr w:rsidR="00680664" w:rsidRPr="00E31962" w:rsidTr="00521F0B">
        <w:trPr>
          <w:trHeight w:val="171"/>
        </w:trPr>
        <w:tc>
          <w:tcPr>
            <w:tcW w:w="690" w:type="pct"/>
            <w:vMerge w:val="restart"/>
          </w:tcPr>
          <w:p w:rsidR="00680664" w:rsidRDefault="005F29DA" w:rsidP="001D2505">
            <w:r w:rsidRPr="00D42CF5">
              <w:t>ВР1.1</w:t>
            </w:r>
          </w:p>
          <w:p w:rsidR="005F29DA" w:rsidRDefault="005F29DA" w:rsidP="001D2505">
            <w:r w:rsidRPr="00D42CF5">
              <w:t>ВР1.</w:t>
            </w:r>
            <w:r>
              <w:t>5</w:t>
            </w:r>
          </w:p>
          <w:p w:rsidR="005F29DA" w:rsidRDefault="005F29DA" w:rsidP="001D2505">
            <w:r w:rsidRPr="00D42CF5">
              <w:t>ВР1.1</w:t>
            </w:r>
            <w:r>
              <w:t>1</w:t>
            </w:r>
          </w:p>
          <w:p w:rsidR="005F29DA" w:rsidRPr="00E31962" w:rsidRDefault="005F29DA" w:rsidP="001D2505">
            <w:pPr>
              <w:rPr>
                <w:color w:val="000000"/>
              </w:rPr>
            </w:pPr>
            <w:r w:rsidRPr="00D42CF5">
              <w:t>ВР1.1</w:t>
            </w:r>
            <w:r>
              <w:t>4</w:t>
            </w:r>
          </w:p>
        </w:tc>
        <w:tc>
          <w:tcPr>
            <w:tcW w:w="3522" w:type="pct"/>
          </w:tcPr>
          <w:p w:rsidR="00680664" w:rsidRPr="005F29DA" w:rsidRDefault="005F29DA" w:rsidP="001D2505">
            <w:pPr>
              <w:tabs>
                <w:tab w:val="left" w:pos="284"/>
                <w:tab w:val="num" w:pos="540"/>
                <w:tab w:val="left" w:pos="567"/>
              </w:tabs>
            </w:pPr>
            <w:r w:rsidRPr="007D2D75">
              <w:rPr>
                <w:b/>
              </w:rPr>
              <w:t>Тема 1.</w:t>
            </w:r>
            <w:r w:rsidRPr="007D2D75">
              <w:t xml:space="preserve"> </w:t>
            </w:r>
            <w:r w:rsidRPr="0064118E">
              <w:t>Сутність, основні понят</w:t>
            </w:r>
            <w:r>
              <w:t>тя і термінологія діловодства</w:t>
            </w:r>
            <w:r w:rsidRPr="0064118E">
              <w:t>;</w:t>
            </w:r>
          </w:p>
        </w:tc>
        <w:tc>
          <w:tcPr>
            <w:tcW w:w="788" w:type="pct"/>
            <w:vMerge w:val="restart"/>
          </w:tcPr>
          <w:p w:rsidR="00680664" w:rsidRPr="00984C5D" w:rsidRDefault="00521F0B" w:rsidP="001D25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</w:tr>
      <w:tr w:rsidR="00680664" w:rsidRPr="00E31962" w:rsidTr="00521F0B">
        <w:trPr>
          <w:trHeight w:val="276"/>
        </w:trPr>
        <w:tc>
          <w:tcPr>
            <w:tcW w:w="690" w:type="pct"/>
            <w:vMerge/>
          </w:tcPr>
          <w:p w:rsidR="00680664" w:rsidRPr="00E31962" w:rsidRDefault="00680664" w:rsidP="001D2505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680664" w:rsidRPr="00E31962" w:rsidRDefault="005F29DA" w:rsidP="001D2505">
            <w:r w:rsidRPr="0064118E">
              <w:t>Поняття, функції та види документів, їх уніфікація і стандартизація;</w:t>
            </w:r>
          </w:p>
        </w:tc>
        <w:tc>
          <w:tcPr>
            <w:tcW w:w="788" w:type="pct"/>
            <w:vMerge/>
            <w:vAlign w:val="center"/>
          </w:tcPr>
          <w:p w:rsidR="00680664" w:rsidRPr="00984C5D" w:rsidRDefault="00680664" w:rsidP="001D2505">
            <w:pPr>
              <w:jc w:val="center"/>
              <w:rPr>
                <w:color w:val="000000"/>
              </w:rPr>
            </w:pPr>
          </w:p>
        </w:tc>
      </w:tr>
      <w:tr w:rsidR="009D63FD" w:rsidRPr="00E31962" w:rsidTr="00521F0B">
        <w:trPr>
          <w:trHeight w:val="276"/>
        </w:trPr>
        <w:tc>
          <w:tcPr>
            <w:tcW w:w="690" w:type="pct"/>
            <w:vMerge/>
          </w:tcPr>
          <w:p w:rsidR="009D63FD" w:rsidRPr="00E31962" w:rsidRDefault="009D63FD" w:rsidP="001D2505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E31962" w:rsidRDefault="009D63FD" w:rsidP="001D2505">
            <w:r w:rsidRPr="007D2D75">
              <w:rPr>
                <w:b/>
              </w:rPr>
              <w:t>Тема 2.</w:t>
            </w:r>
            <w:r w:rsidRPr="007D2D75">
              <w:t xml:space="preserve"> </w:t>
            </w:r>
            <w:r w:rsidR="005F29DA" w:rsidRPr="0064118E">
              <w:t>Періодизація основних етапів розвитку діловодства в Україні;</w:t>
            </w:r>
          </w:p>
        </w:tc>
        <w:tc>
          <w:tcPr>
            <w:tcW w:w="788" w:type="pct"/>
            <w:vMerge/>
            <w:vAlign w:val="center"/>
          </w:tcPr>
          <w:p w:rsidR="009D63FD" w:rsidRPr="00984C5D" w:rsidRDefault="009D63FD" w:rsidP="001D2505">
            <w:pPr>
              <w:jc w:val="center"/>
              <w:rPr>
                <w:color w:val="000000"/>
              </w:rPr>
            </w:pPr>
          </w:p>
        </w:tc>
      </w:tr>
      <w:tr w:rsidR="009D63FD" w:rsidRPr="00E31962" w:rsidTr="00521F0B">
        <w:trPr>
          <w:trHeight w:val="276"/>
        </w:trPr>
        <w:tc>
          <w:tcPr>
            <w:tcW w:w="690" w:type="pct"/>
            <w:vMerge/>
          </w:tcPr>
          <w:p w:rsidR="009D63FD" w:rsidRPr="00E31962" w:rsidRDefault="009D63FD" w:rsidP="001D2505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E31962" w:rsidRDefault="005F29DA" w:rsidP="001D2505">
            <w:r w:rsidRPr="0064118E">
              <w:t>Значення діловодства для ефективної роботи управлінського апарату;</w:t>
            </w:r>
          </w:p>
        </w:tc>
        <w:tc>
          <w:tcPr>
            <w:tcW w:w="788" w:type="pct"/>
            <w:vMerge/>
            <w:vAlign w:val="center"/>
          </w:tcPr>
          <w:p w:rsidR="009D63FD" w:rsidRPr="00984C5D" w:rsidRDefault="009D63FD" w:rsidP="001D2505">
            <w:pPr>
              <w:jc w:val="center"/>
              <w:rPr>
                <w:color w:val="000000"/>
              </w:rPr>
            </w:pPr>
          </w:p>
        </w:tc>
      </w:tr>
      <w:tr w:rsidR="009D63FD" w:rsidRPr="00E31962" w:rsidTr="00521F0B">
        <w:trPr>
          <w:trHeight w:val="276"/>
        </w:trPr>
        <w:tc>
          <w:tcPr>
            <w:tcW w:w="690" w:type="pct"/>
            <w:vMerge/>
          </w:tcPr>
          <w:p w:rsidR="009D63FD" w:rsidRPr="00E31962" w:rsidRDefault="009D63FD" w:rsidP="001D2505">
            <w:pPr>
              <w:rPr>
                <w:color w:val="000000"/>
              </w:rPr>
            </w:pPr>
          </w:p>
        </w:tc>
        <w:tc>
          <w:tcPr>
            <w:tcW w:w="3522" w:type="pct"/>
            <w:vAlign w:val="center"/>
          </w:tcPr>
          <w:p w:rsidR="009D63FD" w:rsidRPr="00E31962" w:rsidRDefault="009D63FD" w:rsidP="001D2505">
            <w:r w:rsidRPr="007D2D75">
              <w:rPr>
                <w:b/>
              </w:rPr>
              <w:t>Тема 3.</w:t>
            </w:r>
            <w:r w:rsidRPr="007D2D75">
              <w:t xml:space="preserve"> </w:t>
            </w:r>
            <w:r w:rsidR="005F29DA" w:rsidRPr="0064118E">
              <w:t>Загальні вимоги до документування управлінської діяльності.</w:t>
            </w:r>
          </w:p>
        </w:tc>
        <w:tc>
          <w:tcPr>
            <w:tcW w:w="788" w:type="pct"/>
            <w:vMerge/>
            <w:vAlign w:val="center"/>
          </w:tcPr>
          <w:p w:rsidR="009D63FD" w:rsidRPr="00984C5D" w:rsidRDefault="009D63FD" w:rsidP="001D2505">
            <w:pPr>
              <w:jc w:val="center"/>
              <w:rPr>
                <w:color w:val="000000"/>
              </w:rPr>
            </w:pPr>
          </w:p>
        </w:tc>
      </w:tr>
      <w:tr w:rsidR="009D63FD" w:rsidRPr="00E31962" w:rsidTr="00521F0B">
        <w:trPr>
          <w:trHeight w:val="142"/>
        </w:trPr>
        <w:tc>
          <w:tcPr>
            <w:tcW w:w="690" w:type="pct"/>
            <w:vMerge/>
          </w:tcPr>
          <w:p w:rsidR="009D63FD" w:rsidRPr="00E31962" w:rsidRDefault="009D63FD" w:rsidP="001D2505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E31962" w:rsidRDefault="005F29DA" w:rsidP="001D2505">
            <w:r w:rsidRPr="0064118E">
              <w:t>Склад і зміст вимог до оформлення реквізитів офіційних документів</w:t>
            </w:r>
          </w:p>
        </w:tc>
        <w:tc>
          <w:tcPr>
            <w:tcW w:w="788" w:type="pct"/>
            <w:vMerge/>
            <w:vAlign w:val="center"/>
          </w:tcPr>
          <w:p w:rsidR="009D63FD" w:rsidRPr="00984C5D" w:rsidRDefault="009D63FD" w:rsidP="001D2505">
            <w:pPr>
              <w:jc w:val="center"/>
              <w:rPr>
                <w:color w:val="000000"/>
              </w:rPr>
            </w:pPr>
          </w:p>
        </w:tc>
      </w:tr>
      <w:tr w:rsidR="009D63FD" w:rsidRPr="00E31962" w:rsidTr="007D2D75">
        <w:trPr>
          <w:trHeight w:val="852"/>
        </w:trPr>
        <w:tc>
          <w:tcPr>
            <w:tcW w:w="690" w:type="pct"/>
            <w:vMerge w:val="restart"/>
          </w:tcPr>
          <w:p w:rsidR="009D63FD" w:rsidRDefault="005F29DA" w:rsidP="001D2505">
            <w:r>
              <w:t>ВР1.5</w:t>
            </w:r>
          </w:p>
          <w:p w:rsidR="005F29DA" w:rsidRDefault="005F29DA" w:rsidP="001D2505">
            <w:r w:rsidRPr="00D42CF5">
              <w:t>ВР1.1</w:t>
            </w:r>
            <w:r>
              <w:t>1</w:t>
            </w:r>
          </w:p>
          <w:p w:rsidR="005F29DA" w:rsidRDefault="005F29DA" w:rsidP="001D2505">
            <w:r w:rsidRPr="00D42CF5">
              <w:t>ВР1.1</w:t>
            </w:r>
            <w:r>
              <w:t>3</w:t>
            </w:r>
          </w:p>
          <w:p w:rsidR="005F29DA" w:rsidRPr="00E31962" w:rsidRDefault="005F29DA" w:rsidP="001D2505">
            <w:pPr>
              <w:rPr>
                <w:color w:val="000000"/>
              </w:rPr>
            </w:pPr>
            <w:r w:rsidRPr="00D42CF5">
              <w:lastRenderedPageBreak/>
              <w:t>ВР1.1</w:t>
            </w:r>
            <w:r>
              <w:t>14</w:t>
            </w:r>
          </w:p>
        </w:tc>
        <w:tc>
          <w:tcPr>
            <w:tcW w:w="3522" w:type="pct"/>
          </w:tcPr>
          <w:p w:rsidR="009D63FD" w:rsidRPr="007D2D75" w:rsidRDefault="009D63FD" w:rsidP="001D2505">
            <w:r w:rsidRPr="007D2D75">
              <w:rPr>
                <w:b/>
              </w:rPr>
              <w:lastRenderedPageBreak/>
              <w:t>Тема 4.</w:t>
            </w:r>
            <w:r w:rsidRPr="007D2D75">
              <w:t xml:space="preserve"> </w:t>
            </w:r>
            <w:r w:rsidR="005F29DA" w:rsidRPr="0064118E">
              <w:t>Вимоги до оформлення бланків і тексту документа;</w:t>
            </w:r>
          </w:p>
        </w:tc>
        <w:tc>
          <w:tcPr>
            <w:tcW w:w="788" w:type="pct"/>
            <w:vMerge w:val="restart"/>
          </w:tcPr>
          <w:p w:rsidR="009D63FD" w:rsidRPr="00984C5D" w:rsidRDefault="007F0ACE" w:rsidP="001D25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</w:tr>
      <w:tr w:rsidR="009D63FD" w:rsidRPr="00E31962" w:rsidTr="00521F0B">
        <w:trPr>
          <w:trHeight w:val="20"/>
        </w:trPr>
        <w:tc>
          <w:tcPr>
            <w:tcW w:w="690" w:type="pct"/>
            <w:vMerge/>
          </w:tcPr>
          <w:p w:rsidR="009D63FD" w:rsidRPr="00E31962" w:rsidRDefault="009D63FD" w:rsidP="001D2505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E31962" w:rsidRDefault="005F29DA" w:rsidP="001D2505">
            <w:r w:rsidRPr="0064118E">
              <w:t>Системи електронного документообігу, їх класифікація;</w:t>
            </w:r>
          </w:p>
        </w:tc>
        <w:tc>
          <w:tcPr>
            <w:tcW w:w="788" w:type="pct"/>
            <w:vMerge/>
            <w:vAlign w:val="center"/>
          </w:tcPr>
          <w:p w:rsidR="009D63FD" w:rsidRPr="00E31962" w:rsidRDefault="009D63FD" w:rsidP="001D2505">
            <w:pPr>
              <w:jc w:val="center"/>
              <w:rPr>
                <w:b/>
                <w:color w:val="000000"/>
              </w:rPr>
            </w:pPr>
          </w:p>
        </w:tc>
      </w:tr>
      <w:tr w:rsidR="007D2D75" w:rsidRPr="00E31962" w:rsidTr="00631451">
        <w:trPr>
          <w:trHeight w:val="1114"/>
        </w:trPr>
        <w:tc>
          <w:tcPr>
            <w:tcW w:w="690" w:type="pct"/>
            <w:vMerge/>
          </w:tcPr>
          <w:p w:rsidR="007D2D75" w:rsidRPr="00E31962" w:rsidRDefault="007D2D75" w:rsidP="001D2505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7D2D75" w:rsidRPr="00E31962" w:rsidRDefault="007D2D75" w:rsidP="001D2505">
            <w:r w:rsidRPr="007D2D75">
              <w:rPr>
                <w:b/>
              </w:rPr>
              <w:t>Тема 5.</w:t>
            </w:r>
            <w:r w:rsidRPr="007D2D75">
              <w:t xml:space="preserve"> </w:t>
            </w:r>
            <w:r w:rsidRPr="0064118E">
              <w:t>Особливості впровадження і тенденції розвитку з технічного обслуговування та ремонту автотранспортних засобів.</w:t>
            </w:r>
          </w:p>
        </w:tc>
        <w:tc>
          <w:tcPr>
            <w:tcW w:w="788" w:type="pct"/>
            <w:vMerge/>
            <w:vAlign w:val="center"/>
          </w:tcPr>
          <w:p w:rsidR="007D2D75" w:rsidRPr="00E31962" w:rsidRDefault="007D2D75" w:rsidP="001D2505">
            <w:pPr>
              <w:jc w:val="center"/>
              <w:rPr>
                <w:b/>
                <w:color w:val="000000"/>
              </w:rPr>
            </w:pPr>
          </w:p>
        </w:tc>
      </w:tr>
      <w:tr w:rsidR="009D63FD" w:rsidRPr="00E31962" w:rsidTr="00521F0B">
        <w:trPr>
          <w:trHeight w:val="20"/>
        </w:trPr>
        <w:tc>
          <w:tcPr>
            <w:tcW w:w="690" w:type="pct"/>
            <w:vMerge/>
          </w:tcPr>
          <w:p w:rsidR="009D63FD" w:rsidRPr="00E31962" w:rsidRDefault="009D63FD" w:rsidP="001D2505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E31962" w:rsidRDefault="009D63FD" w:rsidP="001D2505">
            <w:r w:rsidRPr="007D2D75">
              <w:rPr>
                <w:b/>
              </w:rPr>
              <w:t>Тема 6.</w:t>
            </w:r>
            <w:r w:rsidRPr="007D2D75">
              <w:t xml:space="preserve"> </w:t>
            </w:r>
            <w:r w:rsidR="005F29DA" w:rsidRPr="007D2D75">
              <w:t>Систе</w:t>
            </w:r>
            <w:r w:rsidR="007D2D75" w:rsidRPr="007D2D75">
              <w:t>ми електронного документообігу</w:t>
            </w:r>
          </w:p>
        </w:tc>
        <w:tc>
          <w:tcPr>
            <w:tcW w:w="788" w:type="pct"/>
            <w:vMerge/>
            <w:vAlign w:val="center"/>
          </w:tcPr>
          <w:p w:rsidR="009D63FD" w:rsidRPr="00E31962" w:rsidRDefault="009D63FD" w:rsidP="001D2505">
            <w:pPr>
              <w:jc w:val="center"/>
              <w:rPr>
                <w:b/>
                <w:color w:val="000000"/>
              </w:rPr>
            </w:pPr>
          </w:p>
        </w:tc>
      </w:tr>
      <w:tr w:rsidR="009D63FD" w:rsidRPr="00E31962" w:rsidTr="00521F0B">
        <w:trPr>
          <w:trHeight w:val="20"/>
        </w:trPr>
        <w:tc>
          <w:tcPr>
            <w:tcW w:w="690" w:type="pct"/>
            <w:vMerge/>
          </w:tcPr>
          <w:p w:rsidR="009D63FD" w:rsidRPr="00E31962" w:rsidRDefault="009D63FD" w:rsidP="001D2505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9D63FD" w:rsidRPr="007D2D75" w:rsidRDefault="007D2D75" w:rsidP="001D2505">
            <w:r w:rsidRPr="007D2D75">
              <w:t>Класифікація Системи електронного документообігу</w:t>
            </w:r>
          </w:p>
        </w:tc>
        <w:tc>
          <w:tcPr>
            <w:tcW w:w="788" w:type="pct"/>
            <w:vMerge/>
            <w:vAlign w:val="center"/>
          </w:tcPr>
          <w:p w:rsidR="009D63FD" w:rsidRPr="00E31962" w:rsidRDefault="009D63FD" w:rsidP="001D2505">
            <w:pPr>
              <w:jc w:val="center"/>
              <w:rPr>
                <w:b/>
                <w:color w:val="000000"/>
              </w:rPr>
            </w:pPr>
          </w:p>
        </w:tc>
      </w:tr>
      <w:tr w:rsidR="007D2D75" w:rsidRPr="00E31962" w:rsidTr="007D2D75">
        <w:trPr>
          <w:trHeight w:val="56"/>
        </w:trPr>
        <w:tc>
          <w:tcPr>
            <w:tcW w:w="690" w:type="pct"/>
            <w:vMerge/>
          </w:tcPr>
          <w:p w:rsidR="007D2D75" w:rsidRPr="00E31962" w:rsidRDefault="007D2D75" w:rsidP="001D2505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7D2D75" w:rsidRPr="007D2D75" w:rsidRDefault="007D2D75" w:rsidP="001D2505">
            <w:r w:rsidRPr="007D2D75">
              <w:t>Особливості впровадження і тенденції розвитку</w:t>
            </w:r>
          </w:p>
        </w:tc>
        <w:tc>
          <w:tcPr>
            <w:tcW w:w="788" w:type="pct"/>
            <w:vMerge/>
            <w:vAlign w:val="center"/>
          </w:tcPr>
          <w:p w:rsidR="007D2D75" w:rsidRPr="00E31962" w:rsidRDefault="007D2D75" w:rsidP="001D2505">
            <w:pPr>
              <w:jc w:val="center"/>
              <w:rPr>
                <w:b/>
                <w:color w:val="000000"/>
              </w:rPr>
            </w:pPr>
          </w:p>
        </w:tc>
      </w:tr>
      <w:tr w:rsidR="00521F0B" w:rsidRPr="00E31962" w:rsidTr="00521F0B">
        <w:trPr>
          <w:trHeight w:val="137"/>
        </w:trPr>
        <w:tc>
          <w:tcPr>
            <w:tcW w:w="690" w:type="pct"/>
          </w:tcPr>
          <w:p w:rsidR="00521F0B" w:rsidRPr="00E31962" w:rsidRDefault="00521F0B" w:rsidP="001D2505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521F0B" w:rsidRPr="007D2D75" w:rsidRDefault="00521F0B" w:rsidP="001D2505">
            <w:pPr>
              <w:rPr>
                <w:b/>
              </w:rPr>
            </w:pPr>
            <w:r w:rsidRPr="007D2D75">
              <w:rPr>
                <w:b/>
              </w:rPr>
              <w:t>ПРАКТИЧНІ ЗАНЯТТЯ</w:t>
            </w:r>
          </w:p>
        </w:tc>
        <w:tc>
          <w:tcPr>
            <w:tcW w:w="788" w:type="pct"/>
            <w:vAlign w:val="center"/>
          </w:tcPr>
          <w:p w:rsidR="00521F0B" w:rsidRPr="00E31962" w:rsidRDefault="00521F0B" w:rsidP="001D25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</w:tr>
      <w:tr w:rsidR="00521F0B" w:rsidRPr="00E31962" w:rsidTr="00521F0B">
        <w:trPr>
          <w:trHeight w:val="556"/>
        </w:trPr>
        <w:tc>
          <w:tcPr>
            <w:tcW w:w="690" w:type="pct"/>
          </w:tcPr>
          <w:p w:rsidR="00521F0B" w:rsidRDefault="005F29DA" w:rsidP="001D2505">
            <w:r w:rsidRPr="00D42CF5">
              <w:t>ВР1.1</w:t>
            </w:r>
          </w:p>
          <w:p w:rsidR="005F29DA" w:rsidRDefault="005F29DA" w:rsidP="001D2505">
            <w:r>
              <w:t>ВР1.5</w:t>
            </w:r>
          </w:p>
          <w:p w:rsidR="005F29DA" w:rsidRDefault="005F29DA" w:rsidP="001D2505">
            <w:r w:rsidRPr="00D42CF5">
              <w:t>ВР1.1</w:t>
            </w:r>
            <w:r>
              <w:t>1</w:t>
            </w:r>
          </w:p>
          <w:p w:rsidR="005F29DA" w:rsidRDefault="005F29DA" w:rsidP="001D2505">
            <w:r w:rsidRPr="00D42CF5">
              <w:t>ВР1.1</w:t>
            </w:r>
            <w:r>
              <w:t>3</w:t>
            </w:r>
          </w:p>
          <w:p w:rsidR="005F29DA" w:rsidRPr="00E31962" w:rsidRDefault="005F29DA" w:rsidP="001D2505">
            <w:pPr>
              <w:rPr>
                <w:color w:val="000000"/>
              </w:rPr>
            </w:pPr>
            <w:r w:rsidRPr="00D42CF5">
              <w:t>ВР1.1</w:t>
            </w:r>
            <w:r>
              <w:t>14</w:t>
            </w:r>
          </w:p>
        </w:tc>
        <w:tc>
          <w:tcPr>
            <w:tcW w:w="3522" w:type="pct"/>
            <w:shd w:val="clear" w:color="000000" w:fill="FFFFFF"/>
          </w:tcPr>
          <w:p w:rsidR="00521F0B" w:rsidRPr="007D2D75" w:rsidRDefault="005F29DA" w:rsidP="001D2505">
            <w:pPr>
              <w:jc w:val="both"/>
              <w:rPr>
                <w:b/>
              </w:rPr>
            </w:pPr>
            <w:r w:rsidRPr="007D2D75">
              <w:rPr>
                <w:b/>
              </w:rPr>
              <w:t>1 </w:t>
            </w:r>
            <w:r w:rsidR="00521F0B" w:rsidRPr="007D2D75">
              <w:rPr>
                <w:b/>
              </w:rPr>
              <w:t xml:space="preserve">Розробка прикладів </w:t>
            </w:r>
            <w:r w:rsidRPr="007D2D75">
              <w:rPr>
                <w:b/>
              </w:rPr>
              <w:t>оформлення реквізитів окремих видів організаційно-розпорядчих та інформаційно-довідкових документів;</w:t>
            </w:r>
          </w:p>
        </w:tc>
        <w:tc>
          <w:tcPr>
            <w:tcW w:w="788" w:type="pct"/>
            <w:vAlign w:val="center"/>
          </w:tcPr>
          <w:p w:rsidR="00521F0B" w:rsidRPr="007F0ACE" w:rsidRDefault="00521F0B" w:rsidP="001D2505">
            <w:pPr>
              <w:jc w:val="center"/>
              <w:rPr>
                <w:color w:val="000000"/>
              </w:rPr>
            </w:pPr>
            <w:r w:rsidRPr="007F0ACE">
              <w:rPr>
                <w:color w:val="000000"/>
              </w:rPr>
              <w:t>24</w:t>
            </w:r>
          </w:p>
        </w:tc>
      </w:tr>
      <w:tr w:rsidR="00521F0B" w:rsidRPr="00E31962" w:rsidTr="00521F0B">
        <w:trPr>
          <w:trHeight w:val="124"/>
        </w:trPr>
        <w:tc>
          <w:tcPr>
            <w:tcW w:w="690" w:type="pct"/>
          </w:tcPr>
          <w:p w:rsidR="00521F0B" w:rsidRPr="00E31962" w:rsidRDefault="00521F0B" w:rsidP="001D2505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521F0B" w:rsidRPr="00E31962" w:rsidRDefault="00521F0B" w:rsidP="001D2505">
            <w:pPr>
              <w:rPr>
                <w:b/>
                <w:bCs/>
              </w:rPr>
            </w:pPr>
          </w:p>
        </w:tc>
        <w:tc>
          <w:tcPr>
            <w:tcW w:w="788" w:type="pct"/>
            <w:vAlign w:val="center"/>
          </w:tcPr>
          <w:p w:rsidR="00521F0B" w:rsidRPr="00E31962" w:rsidRDefault="00521F0B" w:rsidP="001D25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</w:tr>
    </w:tbl>
    <w:p w:rsidR="001D2505" w:rsidRDefault="001D2505" w:rsidP="001D2505">
      <w:pPr>
        <w:pStyle w:val="a3"/>
        <w:suppressLineNumbers/>
        <w:suppressAutoHyphens/>
        <w:jc w:val="center"/>
        <w:outlineLvl w:val="0"/>
        <w:rPr>
          <w:sz w:val="28"/>
          <w:szCs w:val="28"/>
        </w:rPr>
      </w:pPr>
      <w:bookmarkStart w:id="12" w:name="_Toc534664490"/>
    </w:p>
    <w:p w:rsidR="00680664" w:rsidRDefault="00680664" w:rsidP="001D2505">
      <w:pPr>
        <w:pStyle w:val="a3"/>
        <w:suppressLineNumbers/>
        <w:suppressAutoHyphen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8"/>
      <w:r>
        <w:rPr>
          <w:sz w:val="28"/>
          <w:szCs w:val="28"/>
        </w:rPr>
        <w:t>ОЦІНЮВАННЯ РЕЗУЛЬТАТІВ НАВЧАННЯ</w:t>
      </w:r>
      <w:bookmarkEnd w:id="12"/>
    </w:p>
    <w:p w:rsidR="00680664" w:rsidRPr="00C66A98" w:rsidRDefault="00680664" w:rsidP="001D2505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 w:rsidR="00B06427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 w:rsidR="00B06427">
        <w:rPr>
          <w:bCs/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680664" w:rsidRDefault="00680664" w:rsidP="001D2505">
      <w:pPr>
        <w:pStyle w:val="Default"/>
        <w:widowControl w:val="0"/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компетентностей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1D2505" w:rsidRPr="00C66A98" w:rsidRDefault="001D2505" w:rsidP="001D2505">
      <w:pPr>
        <w:pStyle w:val="Default"/>
        <w:widowControl w:val="0"/>
        <w:suppressLineNumbers/>
        <w:suppressAutoHyphens/>
        <w:ind w:firstLine="567"/>
        <w:jc w:val="both"/>
        <w:rPr>
          <w:sz w:val="28"/>
          <w:szCs w:val="28"/>
          <w:lang w:val="uk-UA"/>
        </w:rPr>
      </w:pPr>
    </w:p>
    <w:p w:rsidR="00680664" w:rsidRPr="008920E3" w:rsidRDefault="00680664" w:rsidP="001D2505">
      <w:pPr>
        <w:pStyle w:val="a3"/>
        <w:suppressLineNumbers/>
        <w:suppressAutoHyphens/>
        <w:ind w:firstLine="567"/>
        <w:outlineLvl w:val="0"/>
        <w:rPr>
          <w:sz w:val="28"/>
          <w:szCs w:val="28"/>
        </w:rPr>
      </w:pPr>
      <w:bookmarkStart w:id="13" w:name="_Toc534664491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3"/>
    </w:p>
    <w:p w:rsidR="00680664" w:rsidRDefault="00680664" w:rsidP="001D2505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:rsidR="00680664" w:rsidRPr="00F74369" w:rsidRDefault="00680664" w:rsidP="001D2505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680664" w:rsidRPr="00984C5D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984C5D" w:rsidRDefault="00680664" w:rsidP="001D2505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984C5D" w:rsidRDefault="00680664" w:rsidP="001D250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1D2505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1D2505">
            <w:pPr>
              <w:autoSpaceDE w:val="0"/>
              <w:snapToGrid w:val="0"/>
            </w:pPr>
            <w:r w:rsidRPr="001B2ED6">
              <w:t>відмінно / Excellent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1D2505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1D2505">
            <w:pPr>
              <w:autoSpaceDE w:val="0"/>
              <w:snapToGrid w:val="0"/>
            </w:pPr>
            <w:r w:rsidRPr="001B2ED6">
              <w:t>добре / Good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1D2505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1D2505">
            <w:pPr>
              <w:autoSpaceDE w:val="0"/>
              <w:snapToGrid w:val="0"/>
            </w:pPr>
            <w:r w:rsidRPr="001B2ED6">
              <w:t>задовільно / Satisfactory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1D2505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1D2505">
            <w:pPr>
              <w:autoSpaceDE w:val="0"/>
              <w:snapToGrid w:val="0"/>
            </w:pPr>
            <w:r w:rsidRPr="001B2ED6">
              <w:t>незадовільно / Fail</w:t>
            </w:r>
          </w:p>
        </w:tc>
      </w:tr>
    </w:tbl>
    <w:p w:rsidR="00680664" w:rsidRDefault="00680664" w:rsidP="001D2505">
      <w:pPr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w:rsidR="00680664" w:rsidRDefault="00680664" w:rsidP="001D2505">
      <w:pPr>
        <w:pStyle w:val="a3"/>
        <w:suppressLineNumbers/>
        <w:suppressAutoHyphens/>
        <w:ind w:firstLine="567"/>
        <w:outlineLvl w:val="0"/>
        <w:rPr>
          <w:sz w:val="28"/>
          <w:szCs w:val="28"/>
        </w:rPr>
      </w:pPr>
      <w:bookmarkStart w:id="14" w:name="_Toc534664492"/>
      <w:r>
        <w:rPr>
          <w:sz w:val="28"/>
          <w:szCs w:val="28"/>
        </w:rPr>
        <w:t>6.2 Засоби та процедури</w:t>
      </w:r>
      <w:bookmarkEnd w:id="14"/>
    </w:p>
    <w:p w:rsidR="00680664" w:rsidRDefault="00680664" w:rsidP="001D2505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 xml:space="preserve">ості студента за вимогами НРК до </w:t>
      </w:r>
      <w:r w:rsidR="0082044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-го кваліфікаційного рівня під час демонстрації регламентованих робочою програмою результатів навчання.</w:t>
      </w:r>
    </w:p>
    <w:p w:rsidR="00680664" w:rsidRPr="00FF51AE" w:rsidRDefault="00680664" w:rsidP="001D2505">
      <w:pPr>
        <w:suppressLineNumbers/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680664" w:rsidRDefault="00680664" w:rsidP="001D2505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lastRenderedPageBreak/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680664" w:rsidRDefault="00680664" w:rsidP="001D2505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680664" w:rsidRDefault="00680664" w:rsidP="001D2505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680664" w:rsidRPr="009C2004" w:rsidRDefault="00680664" w:rsidP="001D2505">
      <w:pPr>
        <w:widowControl w:val="0"/>
        <w:suppressLineNumbers/>
        <w:suppressAutoHyphens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56"/>
        <w:gridCol w:w="2105"/>
        <w:gridCol w:w="1606"/>
        <w:gridCol w:w="2815"/>
      </w:tblGrid>
      <w:tr w:rsidR="00680664" w:rsidRPr="00984C5D" w:rsidTr="00B011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1D2505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1D250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1D2505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524D35" w:rsidRDefault="00680664" w:rsidP="001D2505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1D250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1D2505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1D250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1D2505">
            <w:pPr>
              <w:autoSpaceDE w:val="0"/>
              <w:snapToGrid w:val="0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1D2505">
            <w:pPr>
              <w:autoSpaceDE w:val="0"/>
              <w:snapToGrid w:val="0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1D2505">
            <w:pPr>
              <w:autoSpaceDE w:val="0"/>
              <w:snapToGrid w:val="0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Default="00680664" w:rsidP="001D2505">
            <w:pPr>
              <w:autoSpaceDE w:val="0"/>
              <w:snapToGrid w:val="0"/>
              <w:ind w:left="48"/>
            </w:pPr>
          </w:p>
          <w:p w:rsidR="00680664" w:rsidRDefault="00680664" w:rsidP="001D2505">
            <w:pPr>
              <w:autoSpaceDE w:val="0"/>
              <w:snapToGrid w:val="0"/>
              <w:ind w:left="48"/>
            </w:pPr>
          </w:p>
          <w:p w:rsidR="00680664" w:rsidRPr="002D0D9A" w:rsidRDefault="00680664" w:rsidP="001D2505">
            <w:pPr>
              <w:autoSpaceDE w:val="0"/>
              <w:snapToGrid w:val="0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Default="00680664" w:rsidP="001D2505">
            <w:pPr>
              <w:autoSpaceDE w:val="0"/>
              <w:snapToGrid w:val="0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680664" w:rsidRDefault="00680664" w:rsidP="001D2505">
            <w:pPr>
              <w:autoSpaceDE w:val="0"/>
              <w:snapToGrid w:val="0"/>
              <w:ind w:left="45"/>
              <w:rPr>
                <w:color w:val="000000"/>
              </w:rPr>
            </w:pPr>
          </w:p>
          <w:p w:rsidR="00680664" w:rsidRPr="002D0D9A" w:rsidRDefault="00680664" w:rsidP="001D2505">
            <w:pPr>
              <w:autoSpaceDE w:val="0"/>
              <w:snapToGrid w:val="0"/>
              <w:ind w:left="48"/>
            </w:pPr>
            <w:r w:rsidRPr="00EA6A44">
              <w:t xml:space="preserve">виконання ККР під час </w:t>
            </w:r>
            <w:r w:rsidR="0082044C">
              <w:t>заліку</w:t>
            </w:r>
            <w:r w:rsidRPr="00EA6A44">
              <w:t xml:space="preserve"> за бажанням студента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Pr="00524D35" w:rsidRDefault="00680664" w:rsidP="001D2505">
            <w:pPr>
              <w:autoSpaceDE w:val="0"/>
              <w:snapToGrid w:val="0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1D2505">
            <w:pPr>
              <w:autoSpaceDE w:val="0"/>
              <w:snapToGrid w:val="0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1D2505">
            <w:pPr>
              <w:autoSpaceDE w:val="0"/>
              <w:snapToGrid w:val="0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64" w:rsidRPr="002D0D9A" w:rsidRDefault="00680664" w:rsidP="001D2505">
            <w:pPr>
              <w:autoSpaceDE w:val="0"/>
              <w:snapToGrid w:val="0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64" w:rsidRPr="002D0D9A" w:rsidRDefault="00680664" w:rsidP="001D2505">
            <w:pPr>
              <w:autoSpaceDE w:val="0"/>
              <w:snapToGrid w:val="0"/>
              <w:ind w:left="48"/>
            </w:pP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1D2505">
            <w:pPr>
              <w:autoSpaceDE w:val="0"/>
              <w:snapToGrid w:val="0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1D2505">
            <w:pPr>
              <w:autoSpaceDE w:val="0"/>
              <w:snapToGrid w:val="0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1D2505">
            <w:pPr>
              <w:autoSpaceDE w:val="0"/>
              <w:snapToGrid w:val="0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1D2505">
            <w:pPr>
              <w:autoSpaceDE w:val="0"/>
              <w:snapToGrid w:val="0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1D2505">
            <w:pPr>
              <w:autoSpaceDE w:val="0"/>
              <w:snapToGrid w:val="0"/>
              <w:ind w:left="48"/>
            </w:pPr>
          </w:p>
        </w:tc>
      </w:tr>
    </w:tbl>
    <w:p w:rsidR="00680664" w:rsidRPr="00865C0D" w:rsidRDefault="00680664" w:rsidP="001D2505">
      <w:pPr>
        <w:ind w:firstLine="567"/>
        <w:jc w:val="both"/>
        <w:rPr>
          <w:color w:val="000000"/>
          <w:sz w:val="28"/>
          <w:szCs w:val="28"/>
        </w:rPr>
      </w:pPr>
      <w:bookmarkStart w:id="15" w:name="_Hlk501707960"/>
      <w:bookmarkStart w:id="16" w:name="_Hlk50061456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="00680664" w:rsidRPr="00865C0D" w:rsidRDefault="00680664" w:rsidP="001D2505">
      <w:pPr>
        <w:widowControl w:val="0"/>
        <w:suppressLineNumbers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="00680664" w:rsidRPr="00865C0D" w:rsidRDefault="00680664" w:rsidP="001D2505">
      <w:pPr>
        <w:suppressLineNumbers/>
        <w:suppressAutoHyphens/>
        <w:ind w:firstLine="567"/>
        <w:jc w:val="both"/>
        <w:rPr>
          <w:color w:val="000000"/>
          <w:sz w:val="28"/>
          <w:szCs w:val="28"/>
        </w:rPr>
      </w:pPr>
      <w:bookmarkStart w:id="17" w:name="_Hlk501708007"/>
      <w:bookmarkEnd w:id="15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6"/>
    <w:p w:rsidR="00680664" w:rsidRDefault="00680664" w:rsidP="001D2505">
      <w:pPr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680664" w:rsidRPr="000512EA" w:rsidRDefault="00680664" w:rsidP="001D2505">
      <w:pPr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680664" w:rsidRPr="00865C0D" w:rsidRDefault="00680664" w:rsidP="001D2505">
      <w:pPr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680664" w:rsidRDefault="00680664" w:rsidP="001D2505">
      <w:pPr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7"/>
    </w:p>
    <w:p w:rsidR="001D2505" w:rsidRDefault="001D2505" w:rsidP="001D2505">
      <w:pPr>
        <w:ind w:firstLine="567"/>
        <w:jc w:val="both"/>
        <w:rPr>
          <w:color w:val="000000"/>
          <w:sz w:val="28"/>
          <w:szCs w:val="28"/>
        </w:rPr>
      </w:pPr>
    </w:p>
    <w:p w:rsidR="00BB3E38" w:rsidRDefault="00BB3E38">
      <w:pPr>
        <w:rPr>
          <w:b/>
          <w:sz w:val="28"/>
          <w:szCs w:val="28"/>
        </w:rPr>
      </w:pPr>
      <w:bookmarkStart w:id="18" w:name="_Toc534664493"/>
      <w:r>
        <w:rPr>
          <w:sz w:val="28"/>
          <w:szCs w:val="28"/>
        </w:rPr>
        <w:br w:type="page"/>
      </w:r>
    </w:p>
    <w:p w:rsidR="00680664" w:rsidRPr="00964881" w:rsidRDefault="00680664" w:rsidP="001D2505">
      <w:pPr>
        <w:pStyle w:val="a3"/>
        <w:suppressLineNumbers/>
        <w:suppressAutoHyphens/>
        <w:ind w:firstLine="567"/>
        <w:outlineLvl w:val="0"/>
        <w:rPr>
          <w:sz w:val="28"/>
          <w:szCs w:val="28"/>
        </w:rPr>
      </w:pPr>
      <w:r w:rsidRPr="00964881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8"/>
    </w:p>
    <w:p w:rsidR="00680664" w:rsidRPr="0032312C" w:rsidRDefault="00680664" w:rsidP="001D2505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680664" w:rsidRPr="00810D0F" w:rsidRDefault="00680664" w:rsidP="001D25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680664" w:rsidRPr="00810D0F" w:rsidRDefault="00680664" w:rsidP="001D2505">
      <w:pPr>
        <w:jc w:val="center"/>
        <w:rPr>
          <w:bCs/>
          <w:kern w:val="28"/>
          <w:sz w:val="28"/>
          <w:szCs w:val="28"/>
        </w:rPr>
      </w:pPr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="00680664" w:rsidRPr="00C078CC" w:rsidRDefault="00680664" w:rsidP="001D2505">
      <w:pPr>
        <w:pStyle w:val="15"/>
        <w:keepNext w:val="0"/>
        <w:suppressLineNumbers/>
        <w:suppressAutoHyphens/>
        <w:spacing w:before="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680664" w:rsidRDefault="00680664" w:rsidP="001D2505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>до рівня компетентностей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680664" w:rsidRDefault="00680664" w:rsidP="001D2505">
      <w:pPr>
        <w:pStyle w:val="Default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компетентністні характеристики, визначені НРК для </w:t>
      </w:r>
      <w:r w:rsidR="0082044C">
        <w:rPr>
          <w:bCs/>
          <w:sz w:val="28"/>
          <w:szCs w:val="28"/>
          <w:lang w:val="uk-UA"/>
        </w:rPr>
        <w:t>бакалаврського</w:t>
      </w:r>
      <w:r w:rsidRPr="00C66A98">
        <w:rPr>
          <w:bCs/>
          <w:sz w:val="28"/>
          <w:szCs w:val="28"/>
          <w:lang w:val="uk-UA"/>
        </w:rPr>
        <w:t xml:space="preserve">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="00680664" w:rsidRDefault="00680664" w:rsidP="001D2505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Загальні критерії досягнення результатів навчання </w:t>
      </w:r>
    </w:p>
    <w:p w:rsidR="00680664" w:rsidRPr="001A6E5D" w:rsidRDefault="00680664" w:rsidP="001D2505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для </w:t>
      </w:r>
      <w:r w:rsidR="00AA0B81">
        <w:rPr>
          <w:b/>
          <w:i/>
          <w:color w:val="000000"/>
        </w:rPr>
        <w:t>7</w:t>
      </w:r>
      <w:r w:rsidRPr="001A6E5D">
        <w:rPr>
          <w:b/>
          <w:i/>
          <w:color w:val="000000"/>
        </w:rPr>
        <w:t>-го кваліфікаційного рівня за НРК</w:t>
      </w:r>
    </w:p>
    <w:p w:rsidR="00680664" w:rsidRDefault="00AA0B81" w:rsidP="001D2505">
      <w:pPr>
        <w:widowControl w:val="0"/>
        <w:suppressLineNumbers/>
        <w:suppressAutoHyphens/>
        <w:ind w:firstLine="567"/>
        <w:jc w:val="both"/>
      </w:pPr>
      <w:r w:rsidRPr="00AA0B81">
        <w:rPr>
          <w:b/>
        </w:rPr>
        <w:t>Інтегральна компетентність</w:t>
      </w:r>
      <w:r>
        <w:t xml:space="preserve"> – 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p w:rsidR="00AA0B81" w:rsidRPr="001A6E5D" w:rsidRDefault="00AA0B81" w:rsidP="001D2505">
      <w:pPr>
        <w:widowControl w:val="0"/>
        <w:suppressLineNumbers/>
        <w:suppressAutoHyphens/>
        <w:ind w:firstLine="567"/>
        <w:jc w:val="both"/>
        <w:rPr>
          <w:color w:val="000000"/>
        </w:rPr>
      </w:pPr>
    </w:p>
    <w:tbl>
      <w:tblPr>
        <w:tblStyle w:val="TableGrid"/>
        <w:tblW w:w="9859" w:type="dxa"/>
        <w:tblInd w:w="-108" w:type="dxa"/>
        <w:tblCellMar>
          <w:top w:w="6" w:type="dxa"/>
          <w:left w:w="97" w:type="dxa"/>
          <w:right w:w="47" w:type="dxa"/>
        </w:tblCellMar>
        <w:tblLook w:val="04A0" w:firstRow="1" w:lastRow="0" w:firstColumn="1" w:lastColumn="0" w:noHBand="0" w:noVBand="1"/>
      </w:tblPr>
      <w:tblGrid>
        <w:gridCol w:w="2452"/>
        <w:gridCol w:w="5964"/>
        <w:gridCol w:w="1443"/>
      </w:tblGrid>
      <w:tr w:rsidR="00AA0B81" w:rsidRPr="00AA0B81" w:rsidTr="008E26F8">
        <w:trPr>
          <w:trHeight w:val="5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81" w:rsidRPr="00AA0B81" w:rsidRDefault="00AA0B81" w:rsidP="008E26F8">
            <w:pPr>
              <w:spacing w:line="259" w:lineRule="auto"/>
              <w:ind w:right="128"/>
              <w:jc w:val="right"/>
            </w:pPr>
            <w:bookmarkStart w:id="19" w:name="_Hlk498191233"/>
            <w:bookmarkStart w:id="20" w:name="_Toc534664494"/>
            <w:bookmarkEnd w:id="9"/>
            <w:bookmarkEnd w:id="19"/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251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AA0B81" w:rsidRPr="00AA0B81" w:rsidTr="008E26F8">
        <w:trPr>
          <w:trHeight w:val="276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B81" w:rsidRPr="00AA0B81" w:rsidRDefault="00AA0B81" w:rsidP="008E26F8">
            <w:pPr>
              <w:spacing w:line="259" w:lineRule="auto"/>
              <w:ind w:left="1415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>Знання</w:t>
            </w:r>
            <w:r w:rsidRPr="00AA0B81">
              <w:rPr>
                <w:rFonts w:eastAsia="Arial"/>
                <w:b/>
                <w:sz w:val="22"/>
              </w:rPr>
              <w:t xml:space="preserve"> 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</w:tr>
      <w:tr w:rsidR="00AA0B81" w:rsidRPr="00AA0B81" w:rsidTr="008E26F8">
        <w:trPr>
          <w:trHeight w:val="1649"/>
        </w:trPr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AA0B81">
            <w:pPr>
              <w:numPr>
                <w:ilvl w:val="0"/>
                <w:numId w:val="25"/>
              </w:numPr>
              <w:spacing w:line="259" w:lineRule="auto"/>
              <w:ind w:hanging="204"/>
            </w:pPr>
            <w:r w:rsidRPr="00AA0B81">
              <w:rPr>
                <w:rFonts w:eastAsia="Arial"/>
                <w:sz w:val="22"/>
              </w:rPr>
              <w:t xml:space="preserve">концептуальні </w:t>
            </w:r>
          </w:p>
          <w:p w:rsidR="00AA0B81" w:rsidRPr="00AA0B81" w:rsidRDefault="00AA0B81" w:rsidP="008E26F8">
            <w:pPr>
              <w:spacing w:line="257" w:lineRule="auto"/>
              <w:ind w:left="11"/>
            </w:pPr>
            <w:r w:rsidRPr="00AA0B81">
              <w:rPr>
                <w:rFonts w:eastAsia="Arial"/>
                <w:sz w:val="22"/>
              </w:rPr>
              <w:t>знання, набуті у процесі навчання та професійної діяльності, включаючи певні знання сучасних досягнень;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  <w:p w:rsidR="00AA0B81" w:rsidRPr="00AA0B81" w:rsidRDefault="00AA0B81" w:rsidP="00AA0B81">
            <w:pPr>
              <w:numPr>
                <w:ilvl w:val="0"/>
                <w:numId w:val="25"/>
              </w:numPr>
              <w:spacing w:line="259" w:lineRule="auto"/>
              <w:ind w:hanging="204"/>
            </w:pPr>
            <w:r w:rsidRPr="00AA0B81">
              <w:rPr>
                <w:rFonts w:eastAsia="Arial"/>
                <w:sz w:val="22"/>
              </w:rPr>
              <w:t xml:space="preserve">критичне </w:t>
            </w:r>
          </w:p>
          <w:p w:rsidR="00AA0B81" w:rsidRPr="00AA0B81" w:rsidRDefault="00AA0B81" w:rsidP="008E26F8">
            <w:pPr>
              <w:spacing w:line="259" w:lineRule="auto"/>
              <w:ind w:left="11"/>
            </w:pPr>
            <w:r w:rsidRPr="00AA0B81">
              <w:rPr>
                <w:rFonts w:eastAsia="Arial"/>
                <w:sz w:val="22"/>
              </w:rPr>
              <w:t>осмислення основних теорій, принципів, методів і понять у навчанні та професійній діяльності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3" w:line="288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відмінна – правильна, обґрунтована, осмислена. Характеризує наявність: </w:t>
            </w:r>
          </w:p>
          <w:p w:rsidR="00AA0B81" w:rsidRPr="00AA0B81" w:rsidRDefault="00AA0B81" w:rsidP="00AA0B81">
            <w:pPr>
              <w:numPr>
                <w:ilvl w:val="0"/>
                <w:numId w:val="26"/>
              </w:numPr>
              <w:spacing w:after="28" w:line="259" w:lineRule="auto"/>
              <w:ind w:right="107"/>
            </w:pPr>
            <w:r w:rsidRPr="00AA0B81">
              <w:rPr>
                <w:rFonts w:eastAsia="Arial"/>
                <w:sz w:val="22"/>
              </w:rPr>
              <w:t xml:space="preserve">концептуальних знань; </w:t>
            </w:r>
          </w:p>
          <w:p w:rsidR="00AA0B81" w:rsidRPr="00AA0B81" w:rsidRDefault="00AA0B81" w:rsidP="00AA0B81">
            <w:pPr>
              <w:numPr>
                <w:ilvl w:val="0"/>
                <w:numId w:val="26"/>
              </w:numPr>
              <w:spacing w:line="259" w:lineRule="auto"/>
              <w:ind w:right="107"/>
            </w:pPr>
            <w:r w:rsidRPr="00AA0B81">
              <w:rPr>
                <w:rFonts w:eastAsia="Arial"/>
                <w:sz w:val="22"/>
              </w:rPr>
              <w:t xml:space="preserve">високого ступеню володіння станом питання;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критичного осмислення основних теорій, принципів, методів і понять у навчанні та професійній діяльності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AA0B81" w:rsidRPr="00AA0B81" w:rsidTr="008E26F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містить негрубі помилки або описки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AA0B81" w:rsidRPr="00AA0B81" w:rsidTr="008E26F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AA0B81" w:rsidRPr="00AA0B81" w:rsidTr="008E26F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 й недостатньо обґрунтована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AA0B81" w:rsidRPr="00AA0B81" w:rsidTr="008E26F8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неточності, недостатньо обґрунтована та осмислена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AA0B81" w:rsidRPr="00AA0B81" w:rsidTr="008E26F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фрагментарна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AA0B81" w:rsidRPr="00AA0B81" w:rsidTr="008E26F8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демонструє нечіткі уявлення студента про об'єкт вивчення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65-69 </w:t>
            </w:r>
          </w:p>
        </w:tc>
      </w:tr>
      <w:tr w:rsidR="00AA0B81" w:rsidRPr="00AA0B81" w:rsidTr="008E26F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Рівень знань мінімально 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AA0B81" w:rsidRPr="00AA0B81" w:rsidTr="008E26F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Рівень знань незадовільний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AA0B81" w:rsidRPr="00AA0B81" w:rsidTr="008E26F8">
        <w:trPr>
          <w:trHeight w:val="276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B81" w:rsidRPr="00AA0B81" w:rsidRDefault="00AA0B81" w:rsidP="008E26F8">
            <w:pPr>
              <w:spacing w:line="259" w:lineRule="auto"/>
              <w:ind w:left="1416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 xml:space="preserve">Уміння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</w:tr>
      <w:tr w:rsidR="00AA0B81" w:rsidRPr="00AA0B81" w:rsidTr="008E26F8">
        <w:trPr>
          <w:trHeight w:val="2489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11" w:right="84"/>
            </w:pPr>
            <w:r w:rsidRPr="00AA0B81">
              <w:rPr>
                <w:rFonts w:eastAsia="Arial"/>
                <w:sz w:val="22"/>
              </w:rPr>
              <w:lastRenderedPageBreak/>
              <w:t xml:space="preserve">розв'язання складних непередбачуваних задач і проблем у спеціалізованих сферах професійної діяльності та/або навчання, що передбачає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43" w:line="259" w:lineRule="auto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уміння: </w:t>
            </w:r>
          </w:p>
          <w:p w:rsidR="00AA0B81" w:rsidRPr="00AA0B81" w:rsidRDefault="00AA0B81" w:rsidP="00AA0B81">
            <w:pPr>
              <w:numPr>
                <w:ilvl w:val="0"/>
                <w:numId w:val="27"/>
              </w:numPr>
              <w:spacing w:after="25" w:line="259" w:lineRule="auto"/>
            </w:pPr>
            <w:r w:rsidRPr="00AA0B81">
              <w:rPr>
                <w:rFonts w:eastAsia="Arial"/>
                <w:sz w:val="22"/>
              </w:rPr>
              <w:t xml:space="preserve">виявляти проблеми; </w:t>
            </w:r>
          </w:p>
          <w:p w:rsidR="00AA0B81" w:rsidRPr="00AA0B81" w:rsidRDefault="00AA0B81" w:rsidP="00AA0B81">
            <w:pPr>
              <w:numPr>
                <w:ilvl w:val="0"/>
                <w:numId w:val="27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формулювати гіпотези; </w:t>
            </w:r>
          </w:p>
          <w:p w:rsidR="00AA0B81" w:rsidRPr="00AA0B81" w:rsidRDefault="00AA0B81" w:rsidP="00AA0B81">
            <w:pPr>
              <w:numPr>
                <w:ilvl w:val="0"/>
                <w:numId w:val="27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розв'язувати проблеми; </w:t>
            </w:r>
          </w:p>
          <w:p w:rsidR="00AA0B81" w:rsidRPr="00AA0B81" w:rsidRDefault="00AA0B81" w:rsidP="00AA0B81">
            <w:pPr>
              <w:numPr>
                <w:ilvl w:val="0"/>
                <w:numId w:val="27"/>
              </w:numPr>
              <w:spacing w:after="17" w:line="286" w:lineRule="auto"/>
            </w:pPr>
            <w:r w:rsidRPr="00AA0B81">
              <w:rPr>
                <w:rFonts w:eastAsia="Arial"/>
                <w:sz w:val="22"/>
              </w:rPr>
              <w:t xml:space="preserve">обирати адекватні методи та інструментальні засоби; </w:t>
            </w:r>
          </w:p>
          <w:p w:rsidR="00AA0B81" w:rsidRPr="00AA0B81" w:rsidRDefault="00AA0B81" w:rsidP="00AA0B81">
            <w:pPr>
              <w:numPr>
                <w:ilvl w:val="0"/>
                <w:numId w:val="27"/>
              </w:numPr>
              <w:spacing w:after="18" w:line="285" w:lineRule="auto"/>
            </w:pPr>
            <w:r w:rsidRPr="00AA0B81">
              <w:rPr>
                <w:rFonts w:eastAsia="Arial"/>
                <w:sz w:val="22"/>
              </w:rPr>
              <w:t xml:space="preserve">збирати та логічно й зрозуміло інтерпретувати інформацію; </w:t>
            </w:r>
          </w:p>
          <w:p w:rsidR="00AA0B81" w:rsidRPr="00AA0B81" w:rsidRDefault="00AA0B81" w:rsidP="00AA0B81">
            <w:pPr>
              <w:numPr>
                <w:ilvl w:val="0"/>
                <w:numId w:val="27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використовувати інноваційні підходи до розв’язання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</w:tbl>
    <w:p w:rsidR="00AA0B81" w:rsidRPr="00AA0B81" w:rsidRDefault="00AA0B81" w:rsidP="00AA0B81">
      <w:pPr>
        <w:spacing w:line="259" w:lineRule="auto"/>
        <w:ind w:left="-1416" w:right="11061"/>
      </w:pPr>
    </w:p>
    <w:tbl>
      <w:tblPr>
        <w:tblStyle w:val="TableGrid"/>
        <w:tblW w:w="9859" w:type="dxa"/>
        <w:tblInd w:w="-108" w:type="dxa"/>
        <w:tblCellMar>
          <w:top w:w="6" w:type="dxa"/>
          <w:left w:w="65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5996"/>
        <w:gridCol w:w="1443"/>
      </w:tblGrid>
      <w:tr w:rsidR="00AA0B81" w:rsidRPr="00AA0B81" w:rsidTr="008E26F8">
        <w:trPr>
          <w:trHeight w:val="54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81" w:rsidRPr="00AA0B81" w:rsidRDefault="00AA0B81" w:rsidP="008E26F8">
            <w:pPr>
              <w:spacing w:line="259" w:lineRule="auto"/>
              <w:ind w:right="80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55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283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AA0B81" w:rsidRPr="00AA0B81" w:rsidTr="008E26F8">
        <w:trPr>
          <w:trHeight w:val="276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1" w:lineRule="auto"/>
              <w:ind w:left="43"/>
            </w:pPr>
            <w:r w:rsidRPr="00AA0B81">
              <w:rPr>
                <w:rFonts w:eastAsia="Arial"/>
                <w:sz w:val="22"/>
              </w:rPr>
              <w:t xml:space="preserve">збирання та інтерпретацію інформації (даних), вибір методів та інструментальних </w:t>
            </w:r>
          </w:p>
          <w:p w:rsidR="00AA0B81" w:rsidRPr="00AA0B81" w:rsidRDefault="00AA0B81" w:rsidP="008E26F8">
            <w:pPr>
              <w:spacing w:line="259" w:lineRule="auto"/>
              <w:ind w:left="43" w:right="60"/>
            </w:pPr>
            <w:r w:rsidRPr="00AA0B81">
              <w:rPr>
                <w:rFonts w:eastAsia="Arial"/>
                <w:sz w:val="22"/>
              </w:rPr>
              <w:t>засобів, застосування інноваційних підходів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завдання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</w:tr>
      <w:tr w:rsidR="00AA0B81" w:rsidRPr="00AA0B81" w:rsidTr="008E26F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 з не грубими помилками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AA0B81" w:rsidRPr="00AA0B81" w:rsidTr="008E26F8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AA0B81" w:rsidRPr="00AA0B81" w:rsidTr="008E26F8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двох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AA0B81" w:rsidRPr="00AA0B81" w:rsidTr="008E26F8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трьох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AA0B81" w:rsidRPr="00AA0B81" w:rsidTr="008E26F8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чотирьох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AA0B81" w:rsidRPr="00AA0B81" w:rsidTr="008E26F8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 при виконанні завдань за зразком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65-69 </w:t>
            </w:r>
          </w:p>
        </w:tc>
      </w:tr>
      <w:tr w:rsidR="00AA0B81" w:rsidRPr="00AA0B81" w:rsidTr="008E26F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застосовувати знання при виконанні завдань за зразком, але з неточностями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AA0B81" w:rsidRPr="00AA0B81" w:rsidTr="008E26F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рівень умінь незадовільний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</w:tbl>
    <w:p w:rsidR="00683F31" w:rsidRDefault="00683F31">
      <w:r>
        <w:br w:type="page"/>
      </w:r>
    </w:p>
    <w:tbl>
      <w:tblPr>
        <w:tblStyle w:val="TableGrid"/>
        <w:tblW w:w="9859" w:type="dxa"/>
        <w:tblInd w:w="-108" w:type="dxa"/>
        <w:tblCellMar>
          <w:top w:w="6" w:type="dxa"/>
          <w:left w:w="65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5996"/>
        <w:gridCol w:w="1443"/>
      </w:tblGrid>
      <w:tr w:rsidR="00AA0B81" w:rsidRPr="00AA0B81" w:rsidTr="008E26F8">
        <w:trPr>
          <w:trHeight w:val="276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21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lastRenderedPageBreak/>
              <w:t xml:space="preserve">Комунікація </w:t>
            </w:r>
          </w:p>
        </w:tc>
      </w:tr>
      <w:tr w:rsidR="00AA0B81" w:rsidRPr="00AA0B81" w:rsidTr="008E26F8">
        <w:trPr>
          <w:trHeight w:val="5264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43"/>
            </w:pPr>
            <w:r w:rsidRPr="00AA0B81">
              <w:rPr>
                <w:noProof/>
                <w:lang w:val="ru-RU"/>
              </w:rPr>
              <w:drawing>
                <wp:inline distT="0" distB="0" distL="0" distR="0" wp14:anchorId="4D5BC4E7" wp14:editId="549DA83C">
                  <wp:extent cx="152400" cy="124968"/>
                  <wp:effectExtent l="0" t="0" r="0" b="0"/>
                  <wp:docPr id="2341" name="Picture 2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" name="Picture 2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0B81">
              <w:rPr>
                <w:rFonts w:eastAsia="Arial"/>
                <w:sz w:val="16"/>
              </w:rPr>
              <w:t xml:space="preserve"> </w:t>
            </w:r>
            <w:r w:rsidRPr="00AA0B81">
              <w:rPr>
                <w:rFonts w:eastAsia="Arial"/>
                <w:sz w:val="22"/>
              </w:rPr>
              <w:t xml:space="preserve">донесення до </w:t>
            </w:r>
          </w:p>
          <w:p w:rsidR="00AA0B81" w:rsidRPr="00AA0B81" w:rsidRDefault="00AA0B81" w:rsidP="008E26F8">
            <w:pPr>
              <w:spacing w:line="257" w:lineRule="auto"/>
              <w:ind w:left="43" w:right="94"/>
            </w:pPr>
            <w:r w:rsidRPr="00AA0B81">
              <w:rPr>
                <w:rFonts w:eastAsia="Arial"/>
                <w:sz w:val="22"/>
              </w:rPr>
              <w:t xml:space="preserve">фахівців і нефахівців інформації, ідей, проблем, рішень та власного досвіду в галузі професійної діяльності; </w:t>
            </w:r>
            <w:r w:rsidRPr="00AA0B81">
              <w:rPr>
                <w:noProof/>
                <w:lang w:val="ru-RU"/>
              </w:rPr>
              <w:drawing>
                <wp:inline distT="0" distB="0" distL="0" distR="0" wp14:anchorId="3F4BE93A" wp14:editId="5E3F3155">
                  <wp:extent cx="152400" cy="124968"/>
                  <wp:effectExtent l="0" t="0" r="0" b="0"/>
                  <wp:docPr id="2352" name="Picture 2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" name="Picture 23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0B81">
              <w:rPr>
                <w:rFonts w:eastAsia="Arial"/>
                <w:sz w:val="16"/>
              </w:rPr>
              <w:t xml:space="preserve"> </w:t>
            </w:r>
            <w:r w:rsidRPr="00AA0B81">
              <w:rPr>
                <w:rFonts w:eastAsia="Arial"/>
                <w:sz w:val="22"/>
              </w:rPr>
              <w:t xml:space="preserve">здатність </w:t>
            </w:r>
          </w:p>
          <w:p w:rsidR="00AA0B81" w:rsidRPr="00AA0B81" w:rsidRDefault="00AA0B81" w:rsidP="008E26F8">
            <w:pPr>
              <w:spacing w:line="259" w:lineRule="auto"/>
              <w:ind w:left="43"/>
            </w:pPr>
            <w:r w:rsidRPr="00AA0B81">
              <w:rPr>
                <w:rFonts w:eastAsia="Arial"/>
                <w:sz w:val="22"/>
              </w:rPr>
              <w:t>ефективно формувати комунікаційну стратегію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31" w:line="259" w:lineRule="auto"/>
            </w:pPr>
            <w:r w:rsidRPr="00AA0B81">
              <w:rPr>
                <w:rFonts w:eastAsia="Arial"/>
                <w:sz w:val="22"/>
              </w:rPr>
              <w:t xml:space="preserve">Вільне володіння проблематикою галузі. </w:t>
            </w:r>
          </w:p>
          <w:p w:rsidR="00AA0B81" w:rsidRPr="00AA0B81" w:rsidRDefault="00AA0B81" w:rsidP="008E26F8">
            <w:pPr>
              <w:spacing w:after="39" w:line="259" w:lineRule="auto"/>
            </w:pPr>
            <w:r w:rsidRPr="00AA0B81">
              <w:rPr>
                <w:rFonts w:eastAsia="Arial"/>
                <w:sz w:val="22"/>
              </w:rPr>
              <w:t xml:space="preserve">Зрозумілість відповіді (доповіді). Мова: </w:t>
            </w:r>
          </w:p>
          <w:p w:rsidR="00AA0B81" w:rsidRPr="00AA0B81" w:rsidRDefault="00AA0B81" w:rsidP="00AA0B81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правильна; </w:t>
            </w:r>
          </w:p>
          <w:p w:rsidR="00AA0B81" w:rsidRPr="00AA0B81" w:rsidRDefault="00AA0B81" w:rsidP="00AA0B81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чиста; </w:t>
            </w:r>
          </w:p>
          <w:p w:rsidR="00AA0B81" w:rsidRPr="00AA0B81" w:rsidRDefault="00AA0B81" w:rsidP="00AA0B81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ясна; </w:t>
            </w:r>
          </w:p>
          <w:p w:rsidR="00AA0B81" w:rsidRPr="00AA0B81" w:rsidRDefault="00AA0B81" w:rsidP="00AA0B81">
            <w:pPr>
              <w:numPr>
                <w:ilvl w:val="0"/>
                <w:numId w:val="28"/>
              </w:numPr>
              <w:spacing w:after="24" w:line="259" w:lineRule="auto"/>
            </w:pPr>
            <w:r w:rsidRPr="00AA0B81">
              <w:rPr>
                <w:rFonts w:eastAsia="Arial"/>
                <w:sz w:val="22"/>
              </w:rPr>
              <w:t xml:space="preserve">точна; </w:t>
            </w:r>
          </w:p>
          <w:p w:rsidR="00AA0B81" w:rsidRPr="00AA0B81" w:rsidRDefault="00AA0B81" w:rsidP="00AA0B81">
            <w:pPr>
              <w:numPr>
                <w:ilvl w:val="0"/>
                <w:numId w:val="28"/>
              </w:numPr>
              <w:spacing w:line="281" w:lineRule="auto"/>
            </w:pPr>
            <w:r w:rsidRPr="00AA0B81">
              <w:rPr>
                <w:rFonts w:eastAsia="Arial"/>
                <w:sz w:val="22"/>
              </w:rPr>
              <w:t xml:space="preserve">логічна;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виразна; </w:t>
            </w:r>
          </w:p>
          <w:p w:rsidR="00AA0B81" w:rsidRPr="00AA0B81" w:rsidRDefault="00AA0B81" w:rsidP="00AA0B81">
            <w:pPr>
              <w:numPr>
                <w:ilvl w:val="0"/>
                <w:numId w:val="28"/>
              </w:numPr>
              <w:spacing w:after="14" w:line="259" w:lineRule="auto"/>
            </w:pPr>
            <w:r w:rsidRPr="00AA0B81">
              <w:rPr>
                <w:rFonts w:eastAsia="Arial"/>
                <w:sz w:val="22"/>
              </w:rPr>
              <w:t xml:space="preserve">лаконічна. </w:t>
            </w:r>
          </w:p>
          <w:p w:rsidR="00AA0B81" w:rsidRPr="00AA0B81" w:rsidRDefault="00AA0B81" w:rsidP="008E26F8">
            <w:pPr>
              <w:spacing w:after="45" w:line="259" w:lineRule="auto"/>
            </w:pPr>
            <w:r w:rsidRPr="00AA0B81">
              <w:rPr>
                <w:rFonts w:eastAsia="Arial"/>
                <w:sz w:val="22"/>
              </w:rPr>
              <w:t xml:space="preserve">Комунікаційна стратегія: </w:t>
            </w:r>
          </w:p>
          <w:p w:rsidR="00AA0B81" w:rsidRPr="00AA0B81" w:rsidRDefault="00AA0B81" w:rsidP="00AA0B81">
            <w:pPr>
              <w:numPr>
                <w:ilvl w:val="0"/>
                <w:numId w:val="28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послідовний і несуперечливий розвиток думки; </w:t>
            </w:r>
          </w:p>
          <w:p w:rsidR="00AA0B81" w:rsidRPr="00AA0B81" w:rsidRDefault="00AA0B81" w:rsidP="00AA0B81">
            <w:pPr>
              <w:numPr>
                <w:ilvl w:val="0"/>
                <w:numId w:val="28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наявність логічних власних суджень; </w:t>
            </w:r>
          </w:p>
          <w:p w:rsidR="00AA0B81" w:rsidRPr="00AA0B81" w:rsidRDefault="00AA0B81" w:rsidP="00AA0B81">
            <w:pPr>
              <w:numPr>
                <w:ilvl w:val="0"/>
                <w:numId w:val="28"/>
              </w:numPr>
              <w:spacing w:after="12" w:line="287" w:lineRule="auto"/>
            </w:pPr>
            <w:r w:rsidRPr="00AA0B81">
              <w:rPr>
                <w:rFonts w:eastAsia="Arial"/>
                <w:sz w:val="22"/>
              </w:rPr>
              <w:t xml:space="preserve">доречна аргументації та її відповідність відстоюваним положенням; </w:t>
            </w:r>
          </w:p>
          <w:p w:rsidR="00AA0B81" w:rsidRPr="00AA0B81" w:rsidRDefault="00AA0B81" w:rsidP="00AA0B81">
            <w:pPr>
              <w:numPr>
                <w:ilvl w:val="0"/>
                <w:numId w:val="28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правильна структура відповіді (доповіді); </w:t>
            </w:r>
          </w:p>
          <w:p w:rsidR="00AA0B81" w:rsidRPr="00AA0B81" w:rsidRDefault="00AA0B81" w:rsidP="00AA0B81">
            <w:pPr>
              <w:numPr>
                <w:ilvl w:val="0"/>
                <w:numId w:val="28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правильність відповідей на запитання; </w:t>
            </w:r>
          </w:p>
          <w:p w:rsidR="00AA0B81" w:rsidRPr="00AA0B81" w:rsidRDefault="00AA0B81" w:rsidP="00AA0B81">
            <w:pPr>
              <w:numPr>
                <w:ilvl w:val="0"/>
                <w:numId w:val="28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доречна техніка відповідей на запитання;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здатність робити висновки та формулювати пропозиції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AA0B81" w:rsidRPr="00AA0B81" w:rsidTr="008E26F8">
        <w:trPr>
          <w:trHeight w:val="13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84" w:lineRule="auto"/>
            </w:pPr>
            <w:r w:rsidRPr="00AA0B81">
              <w:rPr>
                <w:rFonts w:eastAsia="Arial"/>
                <w:sz w:val="22"/>
              </w:rPr>
              <w:t xml:space="preserve">Достатнє володіння проблематикою галузі з незначними хибами. </w:t>
            </w:r>
          </w:p>
          <w:p w:rsidR="00AA0B81" w:rsidRPr="00AA0B81" w:rsidRDefault="00AA0B81" w:rsidP="008E26F8">
            <w:pPr>
              <w:spacing w:after="3" w:line="284" w:lineRule="auto"/>
            </w:pPr>
            <w:r w:rsidRPr="00AA0B81">
              <w:rPr>
                <w:rFonts w:eastAsia="Arial"/>
                <w:sz w:val="22"/>
              </w:rPr>
              <w:t xml:space="preserve">Достатня зрозумілість відповіді (доповіді) з незначними хибами. </w:t>
            </w:r>
          </w:p>
          <w:p w:rsidR="00AA0B81" w:rsidRPr="00AA0B81" w:rsidRDefault="00AA0B81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Доречна комунікаційна стратегія з незначними хибами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AA0B81" w:rsidRPr="00AA0B81" w:rsidTr="008E26F8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AA0B81" w:rsidRPr="00AA0B81" w:rsidRDefault="00AA0B81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комунікаційна стратегія (сумарно не реалізовано три вимоги)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AA0B81" w:rsidRPr="00AA0B81" w:rsidTr="008E26F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AA0B81" w:rsidRPr="00AA0B81" w:rsidRDefault="00AA0B81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</w:tbl>
    <w:p w:rsidR="00AA0B81" w:rsidRPr="00AA0B81" w:rsidRDefault="00AA0B81" w:rsidP="00AA0B81">
      <w:pPr>
        <w:spacing w:line="259" w:lineRule="auto"/>
        <w:ind w:left="-1416" w:right="11061"/>
      </w:pPr>
    </w:p>
    <w:tbl>
      <w:tblPr>
        <w:tblStyle w:val="TableGrid"/>
        <w:tblW w:w="9859" w:type="dxa"/>
        <w:tblInd w:w="-108" w:type="dxa"/>
        <w:tblCellMar>
          <w:top w:w="5" w:type="dxa"/>
          <w:left w:w="50" w:type="dxa"/>
          <w:right w:w="26" w:type="dxa"/>
        </w:tblCellMar>
        <w:tblLook w:val="04A0" w:firstRow="1" w:lastRow="0" w:firstColumn="1" w:lastColumn="0" w:noHBand="0" w:noVBand="1"/>
      </w:tblPr>
      <w:tblGrid>
        <w:gridCol w:w="2369"/>
        <w:gridCol w:w="94"/>
        <w:gridCol w:w="5961"/>
        <w:gridCol w:w="1435"/>
      </w:tblGrid>
      <w:tr w:rsidR="00AA0B81" w:rsidRPr="00AA0B81" w:rsidTr="008E26F8">
        <w:trPr>
          <w:trHeight w:val="543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81" w:rsidRPr="00AA0B81" w:rsidRDefault="00AA0B81" w:rsidP="008E26F8">
            <w:pPr>
              <w:spacing w:line="259" w:lineRule="auto"/>
              <w:ind w:left="164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26" w:right="9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289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AA0B81" w:rsidRPr="00AA0B81" w:rsidTr="008E26F8">
        <w:trPr>
          <w:trHeight w:val="540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комунікаційна стратегія (сумарно не реалізовано чотири вимоги)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</w:tr>
      <w:tr w:rsidR="00AA0B81" w:rsidRPr="00AA0B81" w:rsidTr="00683F31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AA0B81" w:rsidRPr="00AA0B81" w:rsidRDefault="00AA0B81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комунікаційна стратегія (сумарно не реалізовано п’ять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AA0B81" w:rsidRPr="00AA0B81" w:rsidTr="00683F31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31"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Задовільне володіння проблематикою галузі. </w:t>
            </w:r>
          </w:p>
          <w:p w:rsidR="00AA0B81" w:rsidRPr="00AA0B81" w:rsidRDefault="00AA0B81" w:rsidP="008E26F8">
            <w:pPr>
              <w:spacing w:line="259" w:lineRule="auto"/>
              <w:ind w:left="65" w:right="226"/>
            </w:pPr>
            <w:r w:rsidRPr="00AA0B81">
              <w:rPr>
                <w:rFonts w:eastAsia="Arial"/>
                <w:sz w:val="22"/>
              </w:rPr>
              <w:t xml:space="preserve">Задовільна зрозумілість відповіді (доповіді) та доречна комунікаційна стратегія (сумарно не реалізовано 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70-73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AA0B81" w:rsidRPr="00AA0B81" w:rsidTr="008E26F8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65" w:right="241"/>
            </w:pPr>
            <w:r w:rsidRPr="00AA0B81">
              <w:rPr>
                <w:rFonts w:eastAsia="Arial"/>
                <w:sz w:val="22"/>
              </w:rPr>
              <w:t xml:space="preserve">Часткове володіння проблематикою галузі. Задовільна зрозумілість відповіді (доповіді) та комунікаційна стратегія з хибами (сумарно не реалізовано дев’ять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65-69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AA0B81" w:rsidRPr="00AA0B81" w:rsidTr="008E26F8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>Фрагментарне володіння проблематикою галузі.</w:t>
            </w:r>
            <w:r w:rsidRPr="00AA0B81">
              <w:rPr>
                <w:rFonts w:eastAsia="Arial"/>
                <w:sz w:val="21"/>
              </w:rPr>
              <w:t xml:space="preserve"> </w:t>
            </w:r>
            <w:r w:rsidRPr="00AA0B81">
              <w:rPr>
                <w:rFonts w:eastAsia="Arial"/>
                <w:sz w:val="22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  <w:r w:rsidRPr="00AA0B81">
              <w:rPr>
                <w:rFonts w:eastAsia="Arial"/>
                <w:sz w:val="21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60-64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AA0B81" w:rsidRPr="00AA0B81" w:rsidTr="008E26F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>Рівень комунікації незадовільний</w:t>
            </w:r>
            <w:r w:rsidRPr="00AA0B81">
              <w:rPr>
                <w:rFonts w:eastAsia="Arial"/>
                <w:sz w:val="21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AA0B81" w:rsidRPr="00AA0B81" w:rsidTr="008E26F8">
        <w:trPr>
          <w:trHeight w:val="276"/>
        </w:trPr>
        <w:tc>
          <w:tcPr>
            <w:tcW w:w="9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24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lastRenderedPageBreak/>
              <w:t xml:space="preserve">Автономність та відповідальність </w:t>
            </w:r>
          </w:p>
        </w:tc>
      </w:tr>
      <w:tr w:rsidR="00AA0B81" w:rsidRPr="00AA0B81" w:rsidTr="008E26F8">
        <w:trPr>
          <w:trHeight w:val="7921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AA0B81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управління </w:t>
            </w:r>
          </w:p>
          <w:p w:rsidR="00AA0B81" w:rsidRPr="00AA0B81" w:rsidRDefault="00AA0B81" w:rsidP="008E26F8">
            <w:pPr>
              <w:spacing w:line="258" w:lineRule="auto"/>
              <w:ind w:left="58"/>
            </w:pPr>
            <w:r w:rsidRPr="00AA0B81">
              <w:rPr>
                <w:rFonts w:eastAsia="Arial"/>
                <w:sz w:val="22"/>
              </w:rPr>
              <w:t xml:space="preserve">комплексними діями або проектами, відповідальність за прийняття рішень у непередбачуваних умовах; </w:t>
            </w:r>
          </w:p>
          <w:p w:rsidR="00AA0B81" w:rsidRPr="00AA0B81" w:rsidRDefault="00AA0B81" w:rsidP="00AA0B81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відповідальність </w:t>
            </w:r>
          </w:p>
          <w:p w:rsidR="00AA0B81" w:rsidRPr="00AA0B81" w:rsidRDefault="00AA0B81" w:rsidP="008E26F8">
            <w:pPr>
              <w:spacing w:line="270" w:lineRule="auto"/>
            </w:pPr>
            <w:r w:rsidRPr="00AA0B81">
              <w:rPr>
                <w:rFonts w:eastAsia="Arial"/>
                <w:sz w:val="22"/>
              </w:rPr>
              <w:t>за професійний розвиток окремих осіб та/або груп осіб;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  <w:p w:rsidR="00AA0B81" w:rsidRPr="00AA0B81" w:rsidRDefault="00AA0B81" w:rsidP="00AA0B81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здатність до </w:t>
            </w:r>
          </w:p>
          <w:p w:rsidR="00AA0B81" w:rsidRPr="00AA0B81" w:rsidRDefault="00AA0B81" w:rsidP="008E26F8">
            <w:pPr>
              <w:spacing w:line="259" w:lineRule="auto"/>
              <w:ind w:right="5"/>
            </w:pPr>
            <w:r w:rsidRPr="00AA0B81">
              <w:rPr>
                <w:rFonts w:eastAsia="Arial"/>
                <w:sz w:val="22"/>
              </w:rPr>
              <w:t>подальшого навчання з високим рівнем автономності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" w:line="286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Відмінне володіння компетенціями менеджменту особистості, орієнтованих на: </w:t>
            </w:r>
          </w:p>
          <w:p w:rsidR="00AA0B81" w:rsidRPr="00AA0B81" w:rsidRDefault="00AA0B81" w:rsidP="008E26F8">
            <w:pPr>
              <w:spacing w:after="34" w:line="269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1) управління комплексними проектами, що передбачає: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 </w:t>
            </w:r>
          </w:p>
          <w:p w:rsidR="00AA0B81" w:rsidRPr="00AA0B81" w:rsidRDefault="00AA0B81" w:rsidP="00AA0B81">
            <w:pPr>
              <w:numPr>
                <w:ilvl w:val="0"/>
                <w:numId w:val="30"/>
              </w:numPr>
              <w:spacing w:after="27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здатність до роботи в команді; </w:t>
            </w:r>
          </w:p>
          <w:p w:rsidR="00AA0B81" w:rsidRPr="00AA0B81" w:rsidRDefault="00AA0B81" w:rsidP="00AA0B81">
            <w:pPr>
              <w:numPr>
                <w:ilvl w:val="0"/>
                <w:numId w:val="30"/>
              </w:numPr>
              <w:spacing w:after="11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контроль власних дій; </w:t>
            </w:r>
          </w:p>
          <w:p w:rsidR="00AA0B81" w:rsidRPr="00AA0B81" w:rsidRDefault="00AA0B81" w:rsidP="008E26F8">
            <w:pPr>
              <w:spacing w:after="13" w:line="287" w:lineRule="auto"/>
              <w:ind w:left="50" w:right="669"/>
            </w:pPr>
            <w:r w:rsidRPr="00AA0B81">
              <w:rPr>
                <w:rFonts w:eastAsia="Arial"/>
                <w:sz w:val="22"/>
              </w:rPr>
              <w:t xml:space="preserve">2) відповідальність за прийняття рішень в непередбачуваних умовах, що включає: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обґрунтування власних рішень положеннями нормативної бази галузевого та державного рівнів; </w:t>
            </w:r>
          </w:p>
          <w:p w:rsidR="00AA0B81" w:rsidRPr="00AA0B81" w:rsidRDefault="00AA0B81" w:rsidP="00AA0B81">
            <w:pPr>
              <w:numPr>
                <w:ilvl w:val="0"/>
                <w:numId w:val="31"/>
              </w:numPr>
              <w:spacing w:after="28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самостійність під час виконання поставлених завдань; </w:t>
            </w:r>
          </w:p>
          <w:p w:rsidR="00AA0B81" w:rsidRPr="00AA0B81" w:rsidRDefault="00AA0B81" w:rsidP="00AA0B81">
            <w:pPr>
              <w:numPr>
                <w:ilvl w:val="0"/>
                <w:numId w:val="31"/>
              </w:numPr>
              <w:spacing w:after="28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ініціативу в обговоренні проблем; </w:t>
            </w:r>
          </w:p>
          <w:p w:rsidR="00AA0B81" w:rsidRPr="00AA0B81" w:rsidRDefault="00AA0B81" w:rsidP="00AA0B81">
            <w:pPr>
              <w:numPr>
                <w:ilvl w:val="0"/>
                <w:numId w:val="31"/>
              </w:numPr>
              <w:spacing w:after="14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відповідальність за взаємовідносини; </w:t>
            </w:r>
          </w:p>
          <w:p w:rsidR="00AA0B81" w:rsidRPr="00AA0B81" w:rsidRDefault="00AA0B81" w:rsidP="008E26F8">
            <w:pPr>
              <w:spacing w:after="10" w:line="289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3) відповідальність за професійний розвиток окремих осіб та/або груп осіб, що передбачає: </w:t>
            </w:r>
          </w:p>
          <w:p w:rsidR="00AA0B81" w:rsidRPr="00AA0B81" w:rsidRDefault="00AA0B81" w:rsidP="00AA0B81">
            <w:pPr>
              <w:numPr>
                <w:ilvl w:val="0"/>
                <w:numId w:val="32"/>
              </w:numPr>
              <w:spacing w:after="16" w:line="286" w:lineRule="auto"/>
            </w:pPr>
            <w:r w:rsidRPr="00AA0B81">
              <w:rPr>
                <w:rFonts w:eastAsia="Arial"/>
                <w:sz w:val="22"/>
              </w:rPr>
              <w:t xml:space="preserve">використання професійно-орієнтовних навичок; 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використання доказів із самостійною і правильною аргументацією; </w:t>
            </w:r>
          </w:p>
          <w:p w:rsidR="00AA0B81" w:rsidRPr="00AA0B81" w:rsidRDefault="00AA0B81" w:rsidP="00AA0B81">
            <w:pPr>
              <w:numPr>
                <w:ilvl w:val="0"/>
                <w:numId w:val="32"/>
              </w:numPr>
              <w:spacing w:after="16" w:line="286" w:lineRule="auto"/>
            </w:pPr>
            <w:r w:rsidRPr="00AA0B81">
              <w:rPr>
                <w:rFonts w:eastAsia="Arial"/>
                <w:sz w:val="22"/>
              </w:rPr>
              <w:t xml:space="preserve">володіння всіма видами навчальної діяльності; 4) здатність до подальшого навчання з високим рівнем автономності, що передбачає: </w:t>
            </w:r>
          </w:p>
          <w:p w:rsidR="00AA0B81" w:rsidRPr="00AA0B81" w:rsidRDefault="00AA0B81" w:rsidP="00AA0B81">
            <w:pPr>
              <w:numPr>
                <w:ilvl w:val="0"/>
                <w:numId w:val="32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ступінь володіння фундаментальними знаннями;  </w:t>
            </w:r>
          </w:p>
          <w:p w:rsidR="00AA0B81" w:rsidRPr="00AA0B81" w:rsidRDefault="00AA0B81" w:rsidP="00AA0B81">
            <w:pPr>
              <w:numPr>
                <w:ilvl w:val="0"/>
                <w:numId w:val="32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самостійність оцінних суджень; </w:t>
            </w:r>
          </w:p>
          <w:p w:rsidR="00AA0B81" w:rsidRPr="00AA0B81" w:rsidRDefault="00AA0B81" w:rsidP="00AA0B81">
            <w:pPr>
              <w:numPr>
                <w:ilvl w:val="0"/>
                <w:numId w:val="32"/>
              </w:numPr>
              <w:spacing w:after="17" w:line="285" w:lineRule="auto"/>
            </w:pPr>
            <w:r w:rsidRPr="00AA0B81">
              <w:rPr>
                <w:rFonts w:eastAsia="Arial"/>
                <w:sz w:val="22"/>
              </w:rPr>
              <w:t xml:space="preserve">високий рівень сформованості загальнонавчальних умінь і навичок; </w:t>
            </w:r>
          </w:p>
          <w:p w:rsidR="00AA0B81" w:rsidRPr="00AA0B81" w:rsidRDefault="00AA0B81" w:rsidP="00AA0B81">
            <w:pPr>
              <w:numPr>
                <w:ilvl w:val="0"/>
                <w:numId w:val="32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самостійний пошук та аналіз  джерел інформації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17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AA0B81" w:rsidRPr="00AA0B81" w:rsidTr="008E26F8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50"/>
            </w:pPr>
            <w:r w:rsidRPr="00AA0B81">
              <w:rPr>
                <w:rFonts w:eastAsia="Arial"/>
                <w:sz w:val="22"/>
              </w:rPr>
              <w:t>Упевнене володіння компетенціями менеджменту особистості (не реалізовано дві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17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AA0B81" w:rsidRPr="00AA0B81" w:rsidTr="008E26F8">
        <w:trPr>
          <w:trHeight w:val="54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0B81" w:rsidRPr="00AA0B81" w:rsidRDefault="00AA0B81" w:rsidP="008E26F8">
            <w:pPr>
              <w:spacing w:line="259" w:lineRule="auto"/>
              <w:ind w:right="59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36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left="231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AA0B81" w:rsidRPr="00AA0B81" w:rsidTr="008E26F8">
        <w:trPr>
          <w:trHeight w:val="540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>Добре володіння компетенціями менеджменту особистості (не реалізовано три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AA0B81" w:rsidRPr="00AA0B81" w:rsidTr="008E26F8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>Добре володіння компетенціями менеджменту особистості (не реалізовано чотири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AA0B81" w:rsidRPr="00AA0B81" w:rsidTr="008E26F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компетенціями менеджменту особистості (не реалізовано шість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AA0B81" w:rsidRPr="00AA0B81" w:rsidTr="008E26F8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Задовільне володіння компетенціями менеджменту особистості (не реалізовано 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AA0B81" w:rsidRPr="00AA0B81" w:rsidTr="008E26F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Задовільне володіння компетенціями менеджменту особистості (не реалізовано вісім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2"/>
              </w:rPr>
              <w:t xml:space="preserve">65-69 </w:t>
            </w:r>
          </w:p>
        </w:tc>
      </w:tr>
      <w:tr w:rsidR="00AA0B81" w:rsidRPr="00AA0B81" w:rsidTr="008E26F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Рівень автономності та відповідальності фрагментарний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AA0B81" w:rsidRPr="00AA0B81" w:rsidTr="008E26F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Рівень автономності та відповідальності незадовільний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81" w:rsidRPr="00AA0B81" w:rsidRDefault="00AA0B81" w:rsidP="008E26F8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</w:tbl>
    <w:p w:rsidR="00AA0B81" w:rsidRPr="0063475A" w:rsidRDefault="00AA0B81" w:rsidP="00AA0B81">
      <w:pPr>
        <w:spacing w:after="119" w:line="259" w:lineRule="auto"/>
        <w:ind w:left="623"/>
        <w:jc w:val="center"/>
      </w:pPr>
      <w:r w:rsidRPr="0063475A">
        <w:rPr>
          <w:rFonts w:ascii="Arial" w:eastAsia="Arial" w:hAnsi="Arial" w:cs="Arial"/>
          <w:b/>
          <w:i/>
          <w:sz w:val="22"/>
        </w:rPr>
        <w:t xml:space="preserve"> </w:t>
      </w:r>
    </w:p>
    <w:p w:rsidR="00AA0B81" w:rsidRPr="0063475A" w:rsidRDefault="00AA0B81" w:rsidP="00AA0B81">
      <w:pPr>
        <w:spacing w:after="157" w:line="259" w:lineRule="auto"/>
        <w:ind w:left="623"/>
        <w:jc w:val="center"/>
      </w:pPr>
      <w:r w:rsidRPr="0063475A">
        <w:rPr>
          <w:rFonts w:ascii="Arial" w:eastAsia="Arial" w:hAnsi="Arial" w:cs="Arial"/>
          <w:b/>
          <w:i/>
          <w:sz w:val="22"/>
        </w:rPr>
        <w:t xml:space="preserve"> </w:t>
      </w:r>
    </w:p>
    <w:p w:rsidR="00680664" w:rsidRPr="004A0405" w:rsidRDefault="00680664" w:rsidP="001D2505">
      <w:pPr>
        <w:pStyle w:val="1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20"/>
    </w:p>
    <w:p w:rsidR="00680664" w:rsidRDefault="00680664" w:rsidP="001D2505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="00680664" w:rsidRPr="000D03FA" w:rsidRDefault="00680664" w:rsidP="001D2505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Дистанційна платформа </w:t>
      </w:r>
      <w:r w:rsidR="00B06427">
        <w:rPr>
          <w:bCs/>
          <w:color w:val="000000"/>
          <w:sz w:val="28"/>
          <w:szCs w:val="28"/>
        </w:rPr>
        <w:t>М</w:t>
      </w:r>
      <w:r w:rsidR="00B06427">
        <w:rPr>
          <w:bCs/>
          <w:color w:val="000000"/>
          <w:sz w:val="28"/>
          <w:szCs w:val="28"/>
          <w:lang w:val="en-US"/>
        </w:rPr>
        <w:t>oodl</w:t>
      </w:r>
      <w:r w:rsidR="00B06427"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="00680664" w:rsidRDefault="00680664" w:rsidP="001D2505">
      <w:pPr>
        <w:pStyle w:val="1"/>
        <w:spacing w:before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1" w:name="_Toc534664495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21"/>
    </w:p>
    <w:p w:rsidR="001D2505" w:rsidRPr="001D2505" w:rsidRDefault="001D2505" w:rsidP="001D2505">
      <w:pPr>
        <w:pStyle w:val="9"/>
        <w:tabs>
          <w:tab w:val="left" w:pos="993"/>
        </w:tabs>
        <w:spacing w:before="0"/>
        <w:ind w:firstLine="709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</w:pPr>
      <w:r w:rsidRPr="001D250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 xml:space="preserve">Базова </w:t>
      </w:r>
    </w:p>
    <w:p w:rsidR="00B74EFF" w:rsidRPr="00B74EFF" w:rsidRDefault="00B74EFF" w:rsidP="001D2505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 xml:space="preserve">Арслангулов У.Ю. Перспективи світового транспортного сектора [Електронний ресурс]: навчальний посібник / У.Ю. Арслангулов. - М .: изд. "Енергія", 2009. / ЕБС «Кнігафонд». - Режим доступу: </w:t>
      </w:r>
      <w:hyperlink r:id="rId9" w:history="1">
        <w:r w:rsidRPr="00B74EFF">
          <w:rPr>
            <w:b/>
            <w:bCs/>
            <w:color w:val="000000"/>
            <w:sz w:val="28"/>
          </w:rPr>
          <w:t>http://www.knigafund.ru</w:t>
        </w:r>
      </w:hyperlink>
      <w:r w:rsidRPr="00B74EFF">
        <w:rPr>
          <w:bCs/>
          <w:color w:val="000000"/>
          <w:sz w:val="28"/>
          <w:szCs w:val="28"/>
        </w:rPr>
        <w:t xml:space="preserve"> </w:t>
      </w:r>
    </w:p>
    <w:p w:rsidR="00B74EFF" w:rsidRPr="00B74EFF" w:rsidRDefault="00B74EFF" w:rsidP="001D2505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 xml:space="preserve">Лифиц І.М. Стандартизація, метрологія та підтвердження відповідності: підручник для бакалаврів / І.М. Лифиц. - 10-е изд., Перераб. і доп. - М .: Юрайт, 2012. - 393 с. </w:t>
      </w:r>
    </w:p>
    <w:p w:rsidR="00B74EFF" w:rsidRPr="00B74EFF" w:rsidRDefault="00B74EFF" w:rsidP="001D2505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>Турсіна Е.А. Облік автомобільного транспорту на підприємстві [Електронний ресурс] / Турсіна Е.А.- Електрон. текстові данние.- М .: Московська фінансово-промислова академія, 2011.- 252 c.- Режим доступу: http://www.iprbookshop.ru/1863.- ЕБС «IPRbooks»</w:t>
      </w:r>
    </w:p>
    <w:p w:rsidR="00B74EFF" w:rsidRPr="00B74EFF" w:rsidRDefault="00B74EFF" w:rsidP="001D2505">
      <w:pPr>
        <w:pStyle w:val="9"/>
        <w:tabs>
          <w:tab w:val="left" w:pos="993"/>
        </w:tabs>
        <w:spacing w:before="0"/>
        <w:ind w:firstLine="709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</w:pPr>
      <w:r w:rsidRPr="00B74EF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>Додаткова</w:t>
      </w:r>
    </w:p>
    <w:p w:rsidR="00B74EFF" w:rsidRPr="00B74EFF" w:rsidRDefault="00B74EFF" w:rsidP="001D2505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>Горфинкель В.Я. Мале підприємництво: організація, управління, економіка: навчальний посібник / ред. В. Я. Горфинкель. - М .: Инфра-М, 2012. - 348 с.</w:t>
      </w:r>
    </w:p>
    <w:p w:rsidR="00B74EFF" w:rsidRPr="00B74EFF" w:rsidRDefault="00B74EFF" w:rsidP="001D2505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>Троїцька А.Н. Єдина транспортна система: підручник / Н. А. Троїцька, А. Б. Цибухів. - 4-е изд., Испр. - М .: Академія, 2008. - 240 с.</w:t>
      </w:r>
    </w:p>
    <w:p w:rsidR="00B74EFF" w:rsidRPr="00B74EFF" w:rsidRDefault="00B74EFF" w:rsidP="001D2505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>Бачурін А.А. Аналіз виробничо-господарської діяльності автотранспортних організацій: навчальний посібник / А. А. Бачурін; ред. З. І. Аксьонова. - 3-е изд., Стер. - М.: Академія, 2007. - 320 с.</w:t>
      </w:r>
    </w:p>
    <w:p w:rsidR="00B74EFF" w:rsidRPr="00B74EFF" w:rsidRDefault="00B74EFF" w:rsidP="001D2505">
      <w:pPr>
        <w:pStyle w:val="16"/>
        <w:tabs>
          <w:tab w:val="left" w:pos="993"/>
        </w:tabs>
        <w:spacing w:before="0"/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Рекомендується використовувати інтернет при самостійній підготовці.</w:t>
      </w:r>
    </w:p>
    <w:p w:rsidR="00B74EFF" w:rsidRDefault="00B74EFF" w:rsidP="001D2505">
      <w:pPr>
        <w:pStyle w:val="16"/>
        <w:tabs>
          <w:tab w:val="left" w:pos="993"/>
        </w:tabs>
        <w:spacing w:before="0"/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Приведений перелік літератури не є вичерпним.</w:t>
      </w:r>
    </w:p>
    <w:p w:rsidR="001D2505" w:rsidRPr="00B74EFF" w:rsidRDefault="001D2505" w:rsidP="001D2505">
      <w:pPr>
        <w:pStyle w:val="16"/>
        <w:tabs>
          <w:tab w:val="left" w:pos="993"/>
        </w:tabs>
        <w:spacing w:before="0"/>
        <w:ind w:firstLine="709"/>
        <w:rPr>
          <w:bCs/>
          <w:color w:val="000000"/>
          <w:szCs w:val="28"/>
        </w:rPr>
      </w:pPr>
    </w:p>
    <w:p w:rsidR="00B74EFF" w:rsidRDefault="00B74EFF" w:rsidP="001D2505">
      <w:pPr>
        <w:pStyle w:val="ad"/>
        <w:numPr>
          <w:ilvl w:val="0"/>
          <w:numId w:val="24"/>
        </w:numPr>
        <w:shd w:val="clear" w:color="auto" w:fill="FFFFFF"/>
        <w:tabs>
          <w:tab w:val="left" w:pos="365"/>
        </w:tabs>
        <w:rPr>
          <w:b/>
          <w:bCs/>
          <w:color w:val="000000"/>
          <w:sz w:val="28"/>
          <w:szCs w:val="28"/>
        </w:rPr>
      </w:pPr>
      <w:r w:rsidRPr="00B74EFF">
        <w:rPr>
          <w:b/>
          <w:bCs/>
          <w:color w:val="000000"/>
          <w:sz w:val="28"/>
          <w:szCs w:val="28"/>
        </w:rPr>
        <w:t>ІНФОРМАЦІЙНІ РЕСУРСИ</w:t>
      </w:r>
    </w:p>
    <w:p w:rsidR="00B74EFF" w:rsidRPr="00B74EFF" w:rsidRDefault="00B74EFF" w:rsidP="001D2505">
      <w:pPr>
        <w:pStyle w:val="ad"/>
        <w:shd w:val="clear" w:color="auto" w:fill="FFFFFF"/>
        <w:tabs>
          <w:tab w:val="left" w:pos="365"/>
        </w:tabs>
        <w:ind w:left="1080"/>
        <w:rPr>
          <w:b/>
          <w:bCs/>
          <w:color w:val="000000"/>
          <w:sz w:val="28"/>
          <w:szCs w:val="28"/>
        </w:rPr>
      </w:pPr>
    </w:p>
    <w:p w:rsidR="00B74EFF" w:rsidRPr="00B74EFF" w:rsidRDefault="009D1957" w:rsidP="001D2505">
      <w:pPr>
        <w:shd w:val="clear" w:color="auto" w:fill="FFFFFF"/>
        <w:tabs>
          <w:tab w:val="left" w:pos="365"/>
        </w:tabs>
        <w:rPr>
          <w:bCs/>
          <w:color w:val="000000"/>
          <w:sz w:val="28"/>
          <w:szCs w:val="28"/>
        </w:rPr>
      </w:pPr>
      <w:hyperlink r:id="rId10" w:history="1">
        <w:r w:rsidR="00B74EFF" w:rsidRPr="00B74EFF">
          <w:rPr>
            <w:bCs/>
            <w:color w:val="000000"/>
            <w:sz w:val="28"/>
            <w:szCs w:val="28"/>
          </w:rPr>
          <w:t>https://www.uakey.com.ua/</w:t>
        </w:r>
      </w:hyperlink>
    </w:p>
    <w:p w:rsidR="00B74EFF" w:rsidRPr="00B74EFF" w:rsidRDefault="00B74EFF" w:rsidP="001D2505">
      <w:pPr>
        <w:shd w:val="clear" w:color="auto" w:fill="FFFFFF"/>
        <w:tabs>
          <w:tab w:val="left" w:pos="365"/>
        </w:tabs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 xml:space="preserve"> </w:t>
      </w:r>
      <w:hyperlink r:id="rId11" w:history="1">
        <w:r w:rsidRPr="00B74EFF">
          <w:rPr>
            <w:bCs/>
            <w:color w:val="000000"/>
            <w:sz w:val="28"/>
            <w:szCs w:val="28"/>
          </w:rPr>
          <w:t>https://czo.gov.ua/ca-registry-details?type=0&amp;id=60</w:t>
        </w:r>
      </w:hyperlink>
    </w:p>
    <w:p w:rsidR="00B74EFF" w:rsidRPr="00B74EFF" w:rsidRDefault="009D1957" w:rsidP="001D2505">
      <w:pPr>
        <w:shd w:val="clear" w:color="auto" w:fill="FFFFFF"/>
        <w:tabs>
          <w:tab w:val="left" w:pos="365"/>
        </w:tabs>
        <w:rPr>
          <w:bCs/>
          <w:color w:val="000000"/>
          <w:sz w:val="28"/>
          <w:szCs w:val="28"/>
        </w:rPr>
      </w:pPr>
      <w:hyperlink r:id="rId12" w:history="1">
        <w:r w:rsidR="00B74EFF" w:rsidRPr="00B74EFF">
          <w:rPr>
            <w:bCs/>
            <w:color w:val="000000"/>
            <w:sz w:val="28"/>
            <w:szCs w:val="28"/>
          </w:rPr>
          <w:t>https://www.uakey.com.ua/ua/setificate-one-office/text=3&amp;page=1?lang=ukr</w:t>
        </w:r>
      </w:hyperlink>
    </w:p>
    <w:p w:rsidR="00B74EFF" w:rsidRPr="00B74EFF" w:rsidRDefault="009D1957" w:rsidP="001D2505">
      <w:pPr>
        <w:shd w:val="clear" w:color="auto" w:fill="FFFFFF"/>
        <w:tabs>
          <w:tab w:val="left" w:pos="365"/>
        </w:tabs>
        <w:rPr>
          <w:bCs/>
          <w:color w:val="000000"/>
          <w:sz w:val="28"/>
          <w:szCs w:val="28"/>
        </w:rPr>
      </w:pPr>
      <w:hyperlink r:id="rId13" w:history="1">
        <w:r w:rsidR="00B74EFF" w:rsidRPr="00B74EFF">
          <w:rPr>
            <w:bCs/>
            <w:color w:val="000000"/>
            <w:sz w:val="28"/>
            <w:szCs w:val="28"/>
          </w:rPr>
          <w:t>http://ukrcert.com/script/index_oc.php</w:t>
        </w:r>
      </w:hyperlink>
    </w:p>
    <w:p w:rsidR="00B74EFF" w:rsidRPr="00B74EFF" w:rsidRDefault="00B74EFF" w:rsidP="001D2505">
      <w:pPr>
        <w:shd w:val="clear" w:color="auto" w:fill="FFFFFF"/>
        <w:tabs>
          <w:tab w:val="left" w:pos="365"/>
        </w:tabs>
        <w:jc w:val="center"/>
        <w:rPr>
          <w:bCs/>
          <w:color w:val="000000"/>
          <w:sz w:val="28"/>
          <w:szCs w:val="28"/>
        </w:rPr>
      </w:pPr>
    </w:p>
    <w:p w:rsidR="00680664" w:rsidRDefault="00680664" w:rsidP="001D25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0664" w:rsidRPr="006E5ACF" w:rsidRDefault="00680664" w:rsidP="001D2505">
      <w:p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Навчальне видання</w:t>
      </w:r>
    </w:p>
    <w:p w:rsidR="00680664" w:rsidRPr="006E5ACF" w:rsidRDefault="00680664" w:rsidP="001D2505">
      <w:pPr>
        <w:suppressLineNumbers/>
        <w:suppressAutoHyphens/>
        <w:jc w:val="center"/>
        <w:rPr>
          <w:sz w:val="28"/>
          <w:szCs w:val="28"/>
        </w:rPr>
      </w:pPr>
    </w:p>
    <w:p w:rsidR="00680664" w:rsidRPr="006E5ACF" w:rsidRDefault="00680664" w:rsidP="001D2505">
      <w:pPr>
        <w:suppressLineNumbers/>
        <w:suppressAutoHyphens/>
        <w:jc w:val="center"/>
        <w:rPr>
          <w:sz w:val="28"/>
          <w:szCs w:val="28"/>
        </w:rPr>
      </w:pPr>
    </w:p>
    <w:p w:rsidR="00680664" w:rsidRPr="006E5ACF" w:rsidRDefault="00680664" w:rsidP="001D2505">
      <w:pPr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РОБОЧА ПРОГРАМА НАВЧАЛЬНОЇ ДИСЦИПЛІНИ</w:t>
      </w:r>
    </w:p>
    <w:p w:rsidR="00680664" w:rsidRPr="006E5ACF" w:rsidRDefault="00680664" w:rsidP="001D2505">
      <w:pPr>
        <w:pStyle w:val="a3"/>
        <w:jc w:val="center"/>
        <w:rPr>
          <w:b w:val="0"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3F1CCC" w:rsidRPr="00AD7837">
        <w:rPr>
          <w:sz w:val="28"/>
          <w:szCs w:val="28"/>
        </w:rPr>
        <w:t>Документообіг на автотранспортному підприємстві</w:t>
      </w:r>
      <w:r w:rsidRPr="006E5ACF">
        <w:rPr>
          <w:b w:val="0"/>
          <w:sz w:val="28"/>
          <w:szCs w:val="28"/>
        </w:rPr>
        <w:t xml:space="preserve">» для </w:t>
      </w:r>
      <w:r w:rsidR="00B74EFF">
        <w:rPr>
          <w:b w:val="0"/>
          <w:sz w:val="28"/>
          <w:szCs w:val="28"/>
        </w:rPr>
        <w:t xml:space="preserve">бакалаврів </w:t>
      </w:r>
      <w:r w:rsidRPr="006E5ACF">
        <w:rPr>
          <w:b w:val="0"/>
          <w:sz w:val="28"/>
          <w:szCs w:val="28"/>
        </w:rPr>
        <w:t xml:space="preserve">спеціальності </w:t>
      </w:r>
      <w:r w:rsidR="00B74EFF">
        <w:rPr>
          <w:b w:val="0"/>
          <w:sz w:val="28"/>
          <w:szCs w:val="28"/>
        </w:rPr>
        <w:t>274</w:t>
      </w:r>
      <w:r w:rsidRPr="006E5ACF">
        <w:rPr>
          <w:b w:val="0"/>
          <w:sz w:val="28"/>
          <w:szCs w:val="28"/>
        </w:rPr>
        <w:t xml:space="preserve"> «</w:t>
      </w:r>
      <w:r w:rsidR="00B74EFF">
        <w:rPr>
          <w:b w:val="0"/>
          <w:sz w:val="28"/>
          <w:szCs w:val="28"/>
        </w:rPr>
        <w:t>Автомобільний транспорт</w:t>
      </w:r>
      <w:r w:rsidRPr="006E5ACF">
        <w:rPr>
          <w:b w:val="0"/>
          <w:sz w:val="28"/>
          <w:szCs w:val="28"/>
        </w:rPr>
        <w:t>»</w:t>
      </w:r>
    </w:p>
    <w:p w:rsidR="00680664" w:rsidRDefault="00680664" w:rsidP="001D2505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Default="00680664" w:rsidP="001D2505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Pr="00064D43" w:rsidRDefault="00680664" w:rsidP="001D2505">
      <w:pPr>
        <w:suppressLineNumbers/>
        <w:suppressAutoHyphens/>
        <w:ind w:left="-6"/>
        <w:jc w:val="center"/>
        <w:rPr>
          <w:sz w:val="28"/>
          <w:szCs w:val="28"/>
        </w:rPr>
      </w:pPr>
      <w:r w:rsidRPr="00064D43">
        <w:rPr>
          <w:sz w:val="28"/>
          <w:szCs w:val="28"/>
        </w:rPr>
        <w:t xml:space="preserve">Розробник: </w:t>
      </w:r>
      <w:r w:rsidR="003F1CCC">
        <w:rPr>
          <w:sz w:val="28"/>
          <w:szCs w:val="28"/>
        </w:rPr>
        <w:t>Крівда Віталій Валерійович</w:t>
      </w:r>
    </w:p>
    <w:p w:rsidR="00680664" w:rsidRPr="00064D43" w:rsidRDefault="00680664" w:rsidP="001D2505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Default="00680664" w:rsidP="001D2505">
      <w:pPr>
        <w:suppressLineNumbers/>
        <w:shd w:val="clear" w:color="auto" w:fill="FFFFFF"/>
        <w:suppressAutoHyphens/>
        <w:ind w:left="2861"/>
        <w:rPr>
          <w:b/>
          <w:sz w:val="28"/>
          <w:szCs w:val="28"/>
        </w:rPr>
      </w:pPr>
    </w:p>
    <w:p w:rsidR="00680664" w:rsidRDefault="00680664" w:rsidP="001D2505">
      <w:pPr>
        <w:suppressLineNumbers/>
        <w:shd w:val="clear" w:color="auto" w:fill="FFFFFF"/>
        <w:suppressAutoHyphens/>
        <w:ind w:left="2861"/>
        <w:rPr>
          <w:b/>
          <w:sz w:val="28"/>
          <w:szCs w:val="28"/>
        </w:rPr>
      </w:pPr>
    </w:p>
    <w:p w:rsidR="00680664" w:rsidRPr="006E5ACF" w:rsidRDefault="00680664" w:rsidP="001D2505">
      <w:pPr>
        <w:suppressLineNumbers/>
        <w:shd w:val="clear" w:color="auto" w:fill="FFFFFF"/>
        <w:suppressAutoHyphens/>
        <w:ind w:left="2861"/>
        <w:rPr>
          <w:b/>
          <w:sz w:val="28"/>
          <w:szCs w:val="28"/>
        </w:rPr>
      </w:pPr>
    </w:p>
    <w:p w:rsidR="00680664" w:rsidRPr="006E5ACF" w:rsidRDefault="00680664" w:rsidP="001D2505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Редактор</w:t>
      </w:r>
      <w:r w:rsidRPr="003F1CCC">
        <w:rPr>
          <w:sz w:val="28"/>
          <w:szCs w:val="28"/>
        </w:rPr>
        <w:t>: О.Н. Ільченко</w:t>
      </w:r>
    </w:p>
    <w:p w:rsidR="00680664" w:rsidRPr="006E5ACF" w:rsidRDefault="00680664" w:rsidP="001D2505">
      <w:pPr>
        <w:suppressLineNumbers/>
        <w:shd w:val="clear" w:color="auto" w:fill="FFFFFF"/>
        <w:suppressAutoHyphens/>
        <w:ind w:right="82"/>
        <w:jc w:val="center"/>
        <w:rPr>
          <w:sz w:val="28"/>
          <w:szCs w:val="28"/>
        </w:rPr>
      </w:pPr>
    </w:p>
    <w:p w:rsidR="00680664" w:rsidRPr="006E5ACF" w:rsidRDefault="00680664" w:rsidP="001D2505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Підписано до друку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>.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>.20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 xml:space="preserve">. Формат 30 </w:t>
      </w:r>
      <w:r w:rsidRPr="006E5ACF">
        <w:rPr>
          <w:sz w:val="28"/>
          <w:szCs w:val="28"/>
        </w:rPr>
        <w:sym w:font="Symbol" w:char="F0B4"/>
      </w:r>
      <w:r w:rsidRPr="006E5ACF">
        <w:rPr>
          <w:sz w:val="28"/>
          <w:szCs w:val="28"/>
        </w:rPr>
        <w:t xml:space="preserve"> 42/4.</w:t>
      </w:r>
    </w:p>
    <w:p w:rsidR="00680664" w:rsidRPr="006E5ACF" w:rsidRDefault="00680664" w:rsidP="001D2505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Папір офсетний. Ризографія. Ум. друк. арк. </w:t>
      </w:r>
      <w:r>
        <w:rPr>
          <w:sz w:val="28"/>
          <w:szCs w:val="28"/>
        </w:rPr>
        <w:t>1,25</w:t>
      </w:r>
      <w:r w:rsidRPr="006E5ACF">
        <w:rPr>
          <w:sz w:val="28"/>
          <w:szCs w:val="28"/>
        </w:rPr>
        <w:t>.</w:t>
      </w:r>
    </w:p>
    <w:p w:rsidR="00680664" w:rsidRPr="006E5ACF" w:rsidRDefault="00680664" w:rsidP="001D2505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Обл.-вид. арк. </w:t>
      </w:r>
      <w:r>
        <w:rPr>
          <w:sz w:val="28"/>
          <w:szCs w:val="28"/>
        </w:rPr>
        <w:t>1,25</w:t>
      </w:r>
      <w:r w:rsidRPr="006E5ACF">
        <w:rPr>
          <w:sz w:val="28"/>
          <w:szCs w:val="28"/>
        </w:rPr>
        <w:t>. Тираж 100 прим. Зам.____.</w:t>
      </w:r>
    </w:p>
    <w:p w:rsidR="00680664" w:rsidRPr="006E5ACF" w:rsidRDefault="00680664" w:rsidP="001D2505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D2505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D2505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D2505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D2505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D2505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D2505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D2505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D2505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D2505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D2505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D2505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D2505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D2505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D2505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D2505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Підготовлено до </w:t>
      </w:r>
      <w:r>
        <w:rPr>
          <w:sz w:val="28"/>
          <w:szCs w:val="28"/>
        </w:rPr>
        <w:t>виходу в світ</w:t>
      </w:r>
    </w:p>
    <w:p w:rsidR="00680664" w:rsidRPr="006E5ACF" w:rsidRDefault="00680664" w:rsidP="001D2505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у </w:t>
      </w:r>
      <w:r>
        <w:rPr>
          <w:sz w:val="28"/>
          <w:szCs w:val="28"/>
        </w:rPr>
        <w:t>Національному технічному університеті</w:t>
      </w:r>
    </w:p>
    <w:p w:rsidR="00680664" w:rsidRPr="006E5ACF" w:rsidRDefault="00680664" w:rsidP="001D2505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«</w:t>
      </w:r>
      <w:r>
        <w:rPr>
          <w:sz w:val="28"/>
          <w:szCs w:val="28"/>
        </w:rPr>
        <w:t>Дніпровська політехніка</w:t>
      </w:r>
      <w:r w:rsidRPr="006E5ACF">
        <w:rPr>
          <w:sz w:val="28"/>
          <w:szCs w:val="28"/>
        </w:rPr>
        <w:t>».</w:t>
      </w:r>
    </w:p>
    <w:p w:rsidR="00680664" w:rsidRPr="006E5ACF" w:rsidRDefault="00680664" w:rsidP="001D2505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Свідоцтво про внесення до Державного реєстру ДК № 1842</w:t>
      </w:r>
    </w:p>
    <w:p w:rsidR="00680664" w:rsidRDefault="00680664" w:rsidP="001D2505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4960</w:t>
      </w:r>
      <w:r>
        <w:rPr>
          <w:sz w:val="28"/>
          <w:szCs w:val="28"/>
        </w:rPr>
        <w:t>05</w:t>
      </w:r>
      <w:r w:rsidRPr="006E5ACF">
        <w:rPr>
          <w:sz w:val="28"/>
          <w:szCs w:val="28"/>
        </w:rPr>
        <w:t xml:space="preserve">0, м. Дніпро, просп. </w:t>
      </w:r>
      <w:r>
        <w:rPr>
          <w:sz w:val="28"/>
          <w:szCs w:val="28"/>
        </w:rPr>
        <w:t xml:space="preserve">Д. </w:t>
      </w:r>
      <w:r w:rsidRPr="006E5ACF">
        <w:rPr>
          <w:sz w:val="28"/>
          <w:szCs w:val="28"/>
        </w:rPr>
        <w:t>Яворницького, 19</w:t>
      </w:r>
    </w:p>
    <w:p w:rsidR="00680664" w:rsidRPr="00257372" w:rsidRDefault="00680664" w:rsidP="001D2505">
      <w:pPr>
        <w:suppressLineNumbers/>
        <w:suppressAutoHyphens/>
        <w:jc w:val="center"/>
        <w:rPr>
          <w:bCs/>
          <w:sz w:val="28"/>
          <w:szCs w:val="28"/>
        </w:rPr>
      </w:pPr>
    </w:p>
    <w:sectPr w:rsidR="00680664" w:rsidRPr="00257372" w:rsidSect="00E50E08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57" w:rsidRDefault="009D1957" w:rsidP="00B95F75">
      <w:r>
        <w:separator/>
      </w:r>
    </w:p>
  </w:endnote>
  <w:endnote w:type="continuationSeparator" w:id="0">
    <w:p w:rsidR="009D1957" w:rsidRDefault="009D1957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54" w:rsidRDefault="00221854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2641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57" w:rsidRDefault="009D1957" w:rsidP="00B95F75">
      <w:r>
        <w:separator/>
      </w:r>
    </w:p>
  </w:footnote>
  <w:footnote w:type="continuationSeparator" w:id="0">
    <w:p w:rsidR="009D1957" w:rsidRDefault="009D1957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74.25pt;height:62.2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11C4199"/>
    <w:multiLevelType w:val="hybridMultilevel"/>
    <w:tmpl w:val="843C7C4E"/>
    <w:lvl w:ilvl="0" w:tplc="431037A0">
      <w:start w:val="1"/>
      <w:numFmt w:val="bullet"/>
      <w:lvlText w:val="-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46A84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CA260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666CF0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6291C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E257A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28C96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2252E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2419A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B63F14"/>
    <w:multiLevelType w:val="hybridMultilevel"/>
    <w:tmpl w:val="4D484A16"/>
    <w:lvl w:ilvl="0" w:tplc="B6F0B2FA">
      <w:start w:val="1"/>
      <w:numFmt w:val="bullet"/>
      <w:lvlText w:val="-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868C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237CE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4C3B2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EAE52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927082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823D2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CD772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E5058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6041CA"/>
    <w:multiLevelType w:val="hybridMultilevel"/>
    <w:tmpl w:val="62F6E708"/>
    <w:lvl w:ilvl="0" w:tplc="ACB64D4A">
      <w:start w:val="1"/>
      <w:numFmt w:val="bullet"/>
      <w:lvlText w:val="-"/>
      <w:lvlJc w:val="left"/>
      <w:pPr>
        <w:ind w:left="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CA0F2">
      <w:start w:val="1"/>
      <w:numFmt w:val="bullet"/>
      <w:lvlText w:val="o"/>
      <w:lvlJc w:val="left"/>
      <w:pPr>
        <w:ind w:left="11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E42CC">
      <w:start w:val="1"/>
      <w:numFmt w:val="bullet"/>
      <w:lvlText w:val="▪"/>
      <w:lvlJc w:val="left"/>
      <w:pPr>
        <w:ind w:left="19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76D836">
      <w:start w:val="1"/>
      <w:numFmt w:val="bullet"/>
      <w:lvlText w:val="•"/>
      <w:lvlJc w:val="left"/>
      <w:pPr>
        <w:ind w:left="26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B0DF16">
      <w:start w:val="1"/>
      <w:numFmt w:val="bullet"/>
      <w:lvlText w:val="o"/>
      <w:lvlJc w:val="left"/>
      <w:pPr>
        <w:ind w:left="33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C9DEE">
      <w:start w:val="1"/>
      <w:numFmt w:val="bullet"/>
      <w:lvlText w:val="▪"/>
      <w:lvlJc w:val="left"/>
      <w:pPr>
        <w:ind w:left="40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84550">
      <w:start w:val="1"/>
      <w:numFmt w:val="bullet"/>
      <w:lvlText w:val="•"/>
      <w:lvlJc w:val="left"/>
      <w:pPr>
        <w:ind w:left="47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C7650">
      <w:start w:val="1"/>
      <w:numFmt w:val="bullet"/>
      <w:lvlText w:val="o"/>
      <w:lvlJc w:val="left"/>
      <w:pPr>
        <w:ind w:left="55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A1A52">
      <w:start w:val="1"/>
      <w:numFmt w:val="bullet"/>
      <w:lvlText w:val="▪"/>
      <w:lvlJc w:val="left"/>
      <w:pPr>
        <w:ind w:left="62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A154A0"/>
    <w:multiLevelType w:val="hybridMultilevel"/>
    <w:tmpl w:val="E35A924E"/>
    <w:lvl w:ilvl="0" w:tplc="D59AF7E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75C0"/>
    <w:multiLevelType w:val="hybridMultilevel"/>
    <w:tmpl w:val="3B1CEC9A"/>
    <w:lvl w:ilvl="0" w:tplc="62BC4DC2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2995A">
      <w:start w:val="1"/>
      <w:numFmt w:val="bullet"/>
      <w:lvlText w:val="o"/>
      <w:lvlJc w:val="left"/>
      <w:pPr>
        <w:ind w:left="11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481CE4">
      <w:start w:val="1"/>
      <w:numFmt w:val="bullet"/>
      <w:lvlText w:val="▪"/>
      <w:lvlJc w:val="left"/>
      <w:pPr>
        <w:ind w:left="18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C47788">
      <w:start w:val="1"/>
      <w:numFmt w:val="bullet"/>
      <w:lvlText w:val="•"/>
      <w:lvlJc w:val="left"/>
      <w:pPr>
        <w:ind w:left="26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E365C">
      <w:start w:val="1"/>
      <w:numFmt w:val="bullet"/>
      <w:lvlText w:val="o"/>
      <w:lvlJc w:val="left"/>
      <w:pPr>
        <w:ind w:left="33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8253C">
      <w:start w:val="1"/>
      <w:numFmt w:val="bullet"/>
      <w:lvlText w:val="▪"/>
      <w:lvlJc w:val="left"/>
      <w:pPr>
        <w:ind w:left="40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26744">
      <w:start w:val="1"/>
      <w:numFmt w:val="bullet"/>
      <w:lvlText w:val="•"/>
      <w:lvlJc w:val="left"/>
      <w:pPr>
        <w:ind w:left="47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4B4F8">
      <w:start w:val="1"/>
      <w:numFmt w:val="bullet"/>
      <w:lvlText w:val="o"/>
      <w:lvlJc w:val="left"/>
      <w:pPr>
        <w:ind w:left="54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E3388">
      <w:start w:val="1"/>
      <w:numFmt w:val="bullet"/>
      <w:lvlText w:val="▪"/>
      <w:lvlJc w:val="left"/>
      <w:pPr>
        <w:ind w:left="6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4E92"/>
    <w:multiLevelType w:val="hybridMultilevel"/>
    <w:tmpl w:val="D5082CDA"/>
    <w:lvl w:ilvl="0" w:tplc="0C86BA8C">
      <w:start w:val="1"/>
      <w:numFmt w:val="bullet"/>
      <w:lvlText w:val="•"/>
      <w:lvlPicBulletId w:val="0"/>
      <w:lvlJc w:val="left"/>
      <w:pPr>
        <w:ind w:left="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4C9750">
      <w:start w:val="1"/>
      <w:numFmt w:val="bullet"/>
      <w:lvlText w:val="o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5ADA76">
      <w:start w:val="1"/>
      <w:numFmt w:val="bullet"/>
      <w:lvlText w:val="▪"/>
      <w:lvlJc w:val="left"/>
      <w:pPr>
        <w:ind w:left="2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9CD2D2">
      <w:start w:val="1"/>
      <w:numFmt w:val="bullet"/>
      <w:lvlText w:val="•"/>
      <w:lvlJc w:val="left"/>
      <w:pPr>
        <w:ind w:left="2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8216E2">
      <w:start w:val="1"/>
      <w:numFmt w:val="bullet"/>
      <w:lvlText w:val="o"/>
      <w:lvlJc w:val="left"/>
      <w:pPr>
        <w:ind w:left="3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3C1902">
      <w:start w:val="1"/>
      <w:numFmt w:val="bullet"/>
      <w:lvlText w:val="▪"/>
      <w:lvlJc w:val="left"/>
      <w:pPr>
        <w:ind w:left="4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104EB8">
      <w:start w:val="1"/>
      <w:numFmt w:val="bullet"/>
      <w:lvlText w:val="•"/>
      <w:lvlJc w:val="left"/>
      <w:pPr>
        <w:ind w:left="4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B4B7B4">
      <w:start w:val="1"/>
      <w:numFmt w:val="bullet"/>
      <w:lvlText w:val="o"/>
      <w:lvlJc w:val="left"/>
      <w:pPr>
        <w:ind w:left="5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108C0C">
      <w:start w:val="1"/>
      <w:numFmt w:val="bullet"/>
      <w:lvlText w:val="▪"/>
      <w:lvlJc w:val="left"/>
      <w:pPr>
        <w:ind w:left="6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F66BA0"/>
    <w:multiLevelType w:val="hybridMultilevel"/>
    <w:tmpl w:val="7F38FECC"/>
    <w:lvl w:ilvl="0" w:tplc="8304D2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50F7"/>
    <w:multiLevelType w:val="hybridMultilevel"/>
    <w:tmpl w:val="C2826AB6"/>
    <w:lvl w:ilvl="0" w:tplc="22C678A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0C584">
      <w:start w:val="1"/>
      <w:numFmt w:val="bullet"/>
      <w:lvlText w:val="o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0F578">
      <w:start w:val="1"/>
      <w:numFmt w:val="bullet"/>
      <w:lvlText w:val="▪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C2FAE">
      <w:start w:val="1"/>
      <w:numFmt w:val="bullet"/>
      <w:lvlText w:val="•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49394">
      <w:start w:val="1"/>
      <w:numFmt w:val="bullet"/>
      <w:lvlText w:val="o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A8ADE">
      <w:start w:val="1"/>
      <w:numFmt w:val="bullet"/>
      <w:lvlText w:val="▪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E0C40E">
      <w:start w:val="1"/>
      <w:numFmt w:val="bullet"/>
      <w:lvlText w:val="•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08780">
      <w:start w:val="1"/>
      <w:numFmt w:val="bullet"/>
      <w:lvlText w:val="o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C5EF4">
      <w:start w:val="1"/>
      <w:numFmt w:val="bullet"/>
      <w:lvlText w:val="▪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5249C9"/>
    <w:multiLevelType w:val="hybridMultilevel"/>
    <w:tmpl w:val="E03E55C2"/>
    <w:lvl w:ilvl="0" w:tplc="5BCC37F2">
      <w:start w:val="1"/>
      <w:numFmt w:val="bullet"/>
      <w:lvlText w:val="•"/>
      <w:lvlPicBulletId w:val="0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567506">
      <w:start w:val="1"/>
      <w:numFmt w:val="bullet"/>
      <w:lvlText w:val="o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745002">
      <w:start w:val="1"/>
      <w:numFmt w:val="bullet"/>
      <w:lvlText w:val="▪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E42294">
      <w:start w:val="1"/>
      <w:numFmt w:val="bullet"/>
      <w:lvlText w:val="•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CA6B48">
      <w:start w:val="1"/>
      <w:numFmt w:val="bullet"/>
      <w:lvlText w:val="o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57871D0">
      <w:start w:val="1"/>
      <w:numFmt w:val="bullet"/>
      <w:lvlText w:val="▪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2AD44E">
      <w:start w:val="1"/>
      <w:numFmt w:val="bullet"/>
      <w:lvlText w:val="•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76EC90">
      <w:start w:val="1"/>
      <w:numFmt w:val="bullet"/>
      <w:lvlText w:val="o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D0B33E">
      <w:start w:val="1"/>
      <w:numFmt w:val="bullet"/>
      <w:lvlText w:val="▪"/>
      <w:lvlJc w:val="left"/>
      <w:pPr>
        <w:ind w:left="6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D277AA"/>
    <w:multiLevelType w:val="hybridMultilevel"/>
    <w:tmpl w:val="F29E3138"/>
    <w:lvl w:ilvl="0" w:tplc="F09C36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D94D85"/>
    <w:multiLevelType w:val="hybridMultilevel"/>
    <w:tmpl w:val="26FC1A94"/>
    <w:lvl w:ilvl="0" w:tplc="1B3424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166045"/>
    <w:multiLevelType w:val="hybridMultilevel"/>
    <w:tmpl w:val="FFAAB60A"/>
    <w:lvl w:ilvl="0" w:tplc="24F0866C">
      <w:start w:val="1"/>
      <w:numFmt w:val="bullet"/>
      <w:lvlText w:val="-"/>
      <w:lvlJc w:val="left"/>
      <w:pPr>
        <w:ind w:left="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A25C8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828976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2DAFA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C25C8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A4D7A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4332A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0912C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69486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8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2"/>
  </w:num>
  <w:num w:numId="4">
    <w:abstractNumId w:val="6"/>
  </w:num>
  <w:num w:numId="5">
    <w:abstractNumId w:val="23"/>
  </w:num>
  <w:num w:numId="6">
    <w:abstractNumId w:val="10"/>
  </w:num>
  <w:num w:numId="7">
    <w:abstractNumId w:val="18"/>
  </w:num>
  <w:num w:numId="8">
    <w:abstractNumId w:val="21"/>
  </w:num>
  <w:num w:numId="9">
    <w:abstractNumId w:val="30"/>
  </w:num>
  <w:num w:numId="10">
    <w:abstractNumId w:val="14"/>
  </w:num>
  <w:num w:numId="11">
    <w:abstractNumId w:val="28"/>
  </w:num>
  <w:num w:numId="12">
    <w:abstractNumId w:val="8"/>
  </w:num>
  <w:num w:numId="13">
    <w:abstractNumId w:val="19"/>
  </w:num>
  <w:num w:numId="14">
    <w:abstractNumId w:val="17"/>
  </w:num>
  <w:num w:numId="15">
    <w:abstractNumId w:val="2"/>
  </w:num>
  <w:num w:numId="16">
    <w:abstractNumId w:val="24"/>
  </w:num>
  <w:num w:numId="17">
    <w:abstractNumId w:val="29"/>
  </w:num>
  <w:num w:numId="18">
    <w:abstractNumId w:val="0"/>
  </w:num>
  <w:num w:numId="19">
    <w:abstractNumId w:val="7"/>
  </w:num>
  <w:num w:numId="20">
    <w:abstractNumId w:val="2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1"/>
  </w:num>
  <w:num w:numId="26">
    <w:abstractNumId w:val="4"/>
  </w:num>
  <w:num w:numId="27">
    <w:abstractNumId w:val="9"/>
  </w:num>
  <w:num w:numId="28">
    <w:abstractNumId w:val="13"/>
  </w:num>
  <w:num w:numId="29">
    <w:abstractNumId w:val="15"/>
  </w:num>
  <w:num w:numId="30">
    <w:abstractNumId w:val="1"/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B"/>
    <w:rsid w:val="0000601A"/>
    <w:rsid w:val="00011B6A"/>
    <w:rsid w:val="00011CB7"/>
    <w:rsid w:val="00012CB7"/>
    <w:rsid w:val="0004380B"/>
    <w:rsid w:val="000512EA"/>
    <w:rsid w:val="000567C9"/>
    <w:rsid w:val="00064D43"/>
    <w:rsid w:val="000658DB"/>
    <w:rsid w:val="00082F61"/>
    <w:rsid w:val="000878AC"/>
    <w:rsid w:val="00091888"/>
    <w:rsid w:val="000A4DEC"/>
    <w:rsid w:val="000A6222"/>
    <w:rsid w:val="000B2980"/>
    <w:rsid w:val="000B57D9"/>
    <w:rsid w:val="000C5BA8"/>
    <w:rsid w:val="000D03FA"/>
    <w:rsid w:val="000D70FE"/>
    <w:rsid w:val="000E0106"/>
    <w:rsid w:val="000E5B22"/>
    <w:rsid w:val="000E5BF7"/>
    <w:rsid w:val="000F3F74"/>
    <w:rsid w:val="001143C5"/>
    <w:rsid w:val="00123446"/>
    <w:rsid w:val="0012641A"/>
    <w:rsid w:val="001334A0"/>
    <w:rsid w:val="001373CE"/>
    <w:rsid w:val="00140448"/>
    <w:rsid w:val="001508A1"/>
    <w:rsid w:val="00160A97"/>
    <w:rsid w:val="001620F7"/>
    <w:rsid w:val="00166E07"/>
    <w:rsid w:val="001672BF"/>
    <w:rsid w:val="00182899"/>
    <w:rsid w:val="00187E6A"/>
    <w:rsid w:val="001927A4"/>
    <w:rsid w:val="00194586"/>
    <w:rsid w:val="00196FFA"/>
    <w:rsid w:val="001A087A"/>
    <w:rsid w:val="001A6E5D"/>
    <w:rsid w:val="001B2ED6"/>
    <w:rsid w:val="001C121E"/>
    <w:rsid w:val="001C7C2F"/>
    <w:rsid w:val="001D0B99"/>
    <w:rsid w:val="001D2505"/>
    <w:rsid w:val="001D2D5C"/>
    <w:rsid w:val="001D44E4"/>
    <w:rsid w:val="001E1880"/>
    <w:rsid w:val="001E33C4"/>
    <w:rsid w:val="001E7294"/>
    <w:rsid w:val="001F06AF"/>
    <w:rsid w:val="001F2F86"/>
    <w:rsid w:val="00205335"/>
    <w:rsid w:val="002146A0"/>
    <w:rsid w:val="00215C5A"/>
    <w:rsid w:val="00221854"/>
    <w:rsid w:val="00225B42"/>
    <w:rsid w:val="00234B6B"/>
    <w:rsid w:val="0023500E"/>
    <w:rsid w:val="0024257E"/>
    <w:rsid w:val="0024301F"/>
    <w:rsid w:val="00255A2F"/>
    <w:rsid w:val="00255D53"/>
    <w:rsid w:val="00256C40"/>
    <w:rsid w:val="00257372"/>
    <w:rsid w:val="00265939"/>
    <w:rsid w:val="00272336"/>
    <w:rsid w:val="002733F1"/>
    <w:rsid w:val="00273451"/>
    <w:rsid w:val="00274A96"/>
    <w:rsid w:val="00275199"/>
    <w:rsid w:val="00286B8D"/>
    <w:rsid w:val="002A7741"/>
    <w:rsid w:val="002B0B64"/>
    <w:rsid w:val="002B259E"/>
    <w:rsid w:val="002C06C3"/>
    <w:rsid w:val="002C3269"/>
    <w:rsid w:val="002C5352"/>
    <w:rsid w:val="002D0D9A"/>
    <w:rsid w:val="002D4B16"/>
    <w:rsid w:val="002E652D"/>
    <w:rsid w:val="002F253C"/>
    <w:rsid w:val="00303B86"/>
    <w:rsid w:val="00317445"/>
    <w:rsid w:val="0032312C"/>
    <w:rsid w:val="00327C7A"/>
    <w:rsid w:val="00344224"/>
    <w:rsid w:val="00352024"/>
    <w:rsid w:val="00354C14"/>
    <w:rsid w:val="00360266"/>
    <w:rsid w:val="00376BCE"/>
    <w:rsid w:val="00382574"/>
    <w:rsid w:val="0038764E"/>
    <w:rsid w:val="00393129"/>
    <w:rsid w:val="003A3B53"/>
    <w:rsid w:val="003C0644"/>
    <w:rsid w:val="003C271B"/>
    <w:rsid w:val="003D13A9"/>
    <w:rsid w:val="003D2378"/>
    <w:rsid w:val="003F1CCC"/>
    <w:rsid w:val="003F353E"/>
    <w:rsid w:val="00401F46"/>
    <w:rsid w:val="00407CCB"/>
    <w:rsid w:val="00421C05"/>
    <w:rsid w:val="00423103"/>
    <w:rsid w:val="004274EA"/>
    <w:rsid w:val="004446AF"/>
    <w:rsid w:val="00453774"/>
    <w:rsid w:val="00454724"/>
    <w:rsid w:val="00455DAA"/>
    <w:rsid w:val="00467DC3"/>
    <w:rsid w:val="0047502B"/>
    <w:rsid w:val="00475E7D"/>
    <w:rsid w:val="004762A7"/>
    <w:rsid w:val="00494E17"/>
    <w:rsid w:val="00496006"/>
    <w:rsid w:val="004A0405"/>
    <w:rsid w:val="004A382A"/>
    <w:rsid w:val="004A622E"/>
    <w:rsid w:val="004B3BC8"/>
    <w:rsid w:val="004C2535"/>
    <w:rsid w:val="004D0E42"/>
    <w:rsid w:val="004D4C31"/>
    <w:rsid w:val="004D6842"/>
    <w:rsid w:val="004E5206"/>
    <w:rsid w:val="004E716B"/>
    <w:rsid w:val="004F6FE7"/>
    <w:rsid w:val="00510282"/>
    <w:rsid w:val="005172AF"/>
    <w:rsid w:val="0051730F"/>
    <w:rsid w:val="00521F0B"/>
    <w:rsid w:val="00524D35"/>
    <w:rsid w:val="00543DCE"/>
    <w:rsid w:val="005442CC"/>
    <w:rsid w:val="00547590"/>
    <w:rsid w:val="00547B58"/>
    <w:rsid w:val="00553261"/>
    <w:rsid w:val="005618B4"/>
    <w:rsid w:val="00567232"/>
    <w:rsid w:val="00572325"/>
    <w:rsid w:val="005759F5"/>
    <w:rsid w:val="0059119A"/>
    <w:rsid w:val="005929EA"/>
    <w:rsid w:val="005A0C8E"/>
    <w:rsid w:val="005A1EFA"/>
    <w:rsid w:val="005B5148"/>
    <w:rsid w:val="005B5C31"/>
    <w:rsid w:val="005C1A7B"/>
    <w:rsid w:val="005C6E4A"/>
    <w:rsid w:val="005D1DE1"/>
    <w:rsid w:val="005D6891"/>
    <w:rsid w:val="005E324E"/>
    <w:rsid w:val="005F29DA"/>
    <w:rsid w:val="005F5A5F"/>
    <w:rsid w:val="005F69DF"/>
    <w:rsid w:val="005F7006"/>
    <w:rsid w:val="0060073A"/>
    <w:rsid w:val="00600F76"/>
    <w:rsid w:val="00603901"/>
    <w:rsid w:val="00603DDD"/>
    <w:rsid w:val="00612142"/>
    <w:rsid w:val="0062118B"/>
    <w:rsid w:val="00640AA4"/>
    <w:rsid w:val="00642CDA"/>
    <w:rsid w:val="00650D9E"/>
    <w:rsid w:val="006517BA"/>
    <w:rsid w:val="00662F85"/>
    <w:rsid w:val="006634CB"/>
    <w:rsid w:val="0066472E"/>
    <w:rsid w:val="0066569C"/>
    <w:rsid w:val="006705FB"/>
    <w:rsid w:val="00677E8B"/>
    <w:rsid w:val="00680664"/>
    <w:rsid w:val="0068094F"/>
    <w:rsid w:val="00682348"/>
    <w:rsid w:val="00683C1B"/>
    <w:rsid w:val="00683F31"/>
    <w:rsid w:val="00694129"/>
    <w:rsid w:val="006972C6"/>
    <w:rsid w:val="006B131E"/>
    <w:rsid w:val="006C360B"/>
    <w:rsid w:val="006E0CAF"/>
    <w:rsid w:val="006E23C2"/>
    <w:rsid w:val="006E5ACF"/>
    <w:rsid w:val="006F0A89"/>
    <w:rsid w:val="006F79EB"/>
    <w:rsid w:val="00722E70"/>
    <w:rsid w:val="00727599"/>
    <w:rsid w:val="00740BCC"/>
    <w:rsid w:val="00746F1B"/>
    <w:rsid w:val="007640D6"/>
    <w:rsid w:val="00772DFB"/>
    <w:rsid w:val="00774079"/>
    <w:rsid w:val="00775DE0"/>
    <w:rsid w:val="007802B3"/>
    <w:rsid w:val="0078758D"/>
    <w:rsid w:val="007940D1"/>
    <w:rsid w:val="007B0470"/>
    <w:rsid w:val="007C58EC"/>
    <w:rsid w:val="007C62CB"/>
    <w:rsid w:val="007D0B1E"/>
    <w:rsid w:val="007D2D75"/>
    <w:rsid w:val="007D4B3B"/>
    <w:rsid w:val="007F0ACE"/>
    <w:rsid w:val="007F2D4D"/>
    <w:rsid w:val="0080072C"/>
    <w:rsid w:val="008040FF"/>
    <w:rsid w:val="0080545A"/>
    <w:rsid w:val="00805D9A"/>
    <w:rsid w:val="00810D0F"/>
    <w:rsid w:val="0082044C"/>
    <w:rsid w:val="00833B67"/>
    <w:rsid w:val="0083494E"/>
    <w:rsid w:val="00835C87"/>
    <w:rsid w:val="00840E39"/>
    <w:rsid w:val="0085137B"/>
    <w:rsid w:val="008531BA"/>
    <w:rsid w:val="00862EBF"/>
    <w:rsid w:val="00863161"/>
    <w:rsid w:val="008655EC"/>
    <w:rsid w:val="00865C0D"/>
    <w:rsid w:val="00867B60"/>
    <w:rsid w:val="00871D44"/>
    <w:rsid w:val="00891C29"/>
    <w:rsid w:val="008920E3"/>
    <w:rsid w:val="00895AE8"/>
    <w:rsid w:val="008A666D"/>
    <w:rsid w:val="008B57B7"/>
    <w:rsid w:val="008C4808"/>
    <w:rsid w:val="008D05AC"/>
    <w:rsid w:val="008D0C7F"/>
    <w:rsid w:val="008E5FA6"/>
    <w:rsid w:val="008F2496"/>
    <w:rsid w:val="008F5639"/>
    <w:rsid w:val="00905302"/>
    <w:rsid w:val="00905B7A"/>
    <w:rsid w:val="009137D6"/>
    <w:rsid w:val="00913FE6"/>
    <w:rsid w:val="00916A4D"/>
    <w:rsid w:val="00922C61"/>
    <w:rsid w:val="00922E80"/>
    <w:rsid w:val="00925F22"/>
    <w:rsid w:val="00926D0D"/>
    <w:rsid w:val="0092709F"/>
    <w:rsid w:val="00930D3A"/>
    <w:rsid w:val="009350A6"/>
    <w:rsid w:val="009572D4"/>
    <w:rsid w:val="00964881"/>
    <w:rsid w:val="009652A1"/>
    <w:rsid w:val="00973144"/>
    <w:rsid w:val="00975658"/>
    <w:rsid w:val="009779FB"/>
    <w:rsid w:val="009827D4"/>
    <w:rsid w:val="00983A8E"/>
    <w:rsid w:val="00984C5D"/>
    <w:rsid w:val="00991946"/>
    <w:rsid w:val="00992E80"/>
    <w:rsid w:val="0099360B"/>
    <w:rsid w:val="009A2D14"/>
    <w:rsid w:val="009A3C4B"/>
    <w:rsid w:val="009B45A1"/>
    <w:rsid w:val="009B7E6B"/>
    <w:rsid w:val="009C0094"/>
    <w:rsid w:val="009C2004"/>
    <w:rsid w:val="009C2133"/>
    <w:rsid w:val="009C2BA8"/>
    <w:rsid w:val="009D1957"/>
    <w:rsid w:val="009D1C24"/>
    <w:rsid w:val="009D31BD"/>
    <w:rsid w:val="009D4E00"/>
    <w:rsid w:val="009D63FD"/>
    <w:rsid w:val="009E223A"/>
    <w:rsid w:val="009E3CB6"/>
    <w:rsid w:val="009F28BE"/>
    <w:rsid w:val="009F78E1"/>
    <w:rsid w:val="00A00D2C"/>
    <w:rsid w:val="00A02E43"/>
    <w:rsid w:val="00A23A0D"/>
    <w:rsid w:val="00A24FA4"/>
    <w:rsid w:val="00A3291E"/>
    <w:rsid w:val="00A35961"/>
    <w:rsid w:val="00A35970"/>
    <w:rsid w:val="00A3612F"/>
    <w:rsid w:val="00A55BA3"/>
    <w:rsid w:val="00A60863"/>
    <w:rsid w:val="00A63728"/>
    <w:rsid w:val="00A702BE"/>
    <w:rsid w:val="00A74842"/>
    <w:rsid w:val="00A77D1A"/>
    <w:rsid w:val="00A9628F"/>
    <w:rsid w:val="00AA0B81"/>
    <w:rsid w:val="00AA204B"/>
    <w:rsid w:val="00AA74E0"/>
    <w:rsid w:val="00AC1C20"/>
    <w:rsid w:val="00AC78DA"/>
    <w:rsid w:val="00AD108A"/>
    <w:rsid w:val="00AD490C"/>
    <w:rsid w:val="00AD7837"/>
    <w:rsid w:val="00AE6C92"/>
    <w:rsid w:val="00AE75ED"/>
    <w:rsid w:val="00AF61B0"/>
    <w:rsid w:val="00B01134"/>
    <w:rsid w:val="00B06427"/>
    <w:rsid w:val="00B13D03"/>
    <w:rsid w:val="00B235DC"/>
    <w:rsid w:val="00B31C41"/>
    <w:rsid w:val="00B3542B"/>
    <w:rsid w:val="00B518EA"/>
    <w:rsid w:val="00B528F1"/>
    <w:rsid w:val="00B71859"/>
    <w:rsid w:val="00B73330"/>
    <w:rsid w:val="00B745EE"/>
    <w:rsid w:val="00B74EFF"/>
    <w:rsid w:val="00B77D7B"/>
    <w:rsid w:val="00B81AAE"/>
    <w:rsid w:val="00B84D85"/>
    <w:rsid w:val="00B901E6"/>
    <w:rsid w:val="00B92F53"/>
    <w:rsid w:val="00B95F75"/>
    <w:rsid w:val="00BB3E38"/>
    <w:rsid w:val="00BC0DEC"/>
    <w:rsid w:val="00BC75C4"/>
    <w:rsid w:val="00BD08A8"/>
    <w:rsid w:val="00BD34A3"/>
    <w:rsid w:val="00BD357F"/>
    <w:rsid w:val="00BE043F"/>
    <w:rsid w:val="00C021CF"/>
    <w:rsid w:val="00C04469"/>
    <w:rsid w:val="00C078CC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41E4D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6E16"/>
    <w:rsid w:val="00C80B71"/>
    <w:rsid w:val="00C87491"/>
    <w:rsid w:val="00C87F48"/>
    <w:rsid w:val="00C9404D"/>
    <w:rsid w:val="00CB0C0A"/>
    <w:rsid w:val="00CB3215"/>
    <w:rsid w:val="00CB4A48"/>
    <w:rsid w:val="00CB6F1A"/>
    <w:rsid w:val="00CC5F6B"/>
    <w:rsid w:val="00CC6FC9"/>
    <w:rsid w:val="00CD1C34"/>
    <w:rsid w:val="00CD3D50"/>
    <w:rsid w:val="00CE337A"/>
    <w:rsid w:val="00CE5191"/>
    <w:rsid w:val="00CF15AB"/>
    <w:rsid w:val="00D00DF4"/>
    <w:rsid w:val="00D0257E"/>
    <w:rsid w:val="00D2478A"/>
    <w:rsid w:val="00D27CC3"/>
    <w:rsid w:val="00D31CC0"/>
    <w:rsid w:val="00D514D6"/>
    <w:rsid w:val="00D541E4"/>
    <w:rsid w:val="00D5614E"/>
    <w:rsid w:val="00D64998"/>
    <w:rsid w:val="00D718DB"/>
    <w:rsid w:val="00D7349E"/>
    <w:rsid w:val="00D857BB"/>
    <w:rsid w:val="00D9453E"/>
    <w:rsid w:val="00D96FCB"/>
    <w:rsid w:val="00DA7443"/>
    <w:rsid w:val="00DB038E"/>
    <w:rsid w:val="00DB6014"/>
    <w:rsid w:val="00DC2337"/>
    <w:rsid w:val="00DD12E3"/>
    <w:rsid w:val="00DD3100"/>
    <w:rsid w:val="00DE06DB"/>
    <w:rsid w:val="00DF5BB8"/>
    <w:rsid w:val="00E07BB3"/>
    <w:rsid w:val="00E13611"/>
    <w:rsid w:val="00E16396"/>
    <w:rsid w:val="00E16F2C"/>
    <w:rsid w:val="00E2238A"/>
    <w:rsid w:val="00E2555F"/>
    <w:rsid w:val="00E31303"/>
    <w:rsid w:val="00E31962"/>
    <w:rsid w:val="00E3277E"/>
    <w:rsid w:val="00E414AB"/>
    <w:rsid w:val="00E44A92"/>
    <w:rsid w:val="00E50CED"/>
    <w:rsid w:val="00E50E08"/>
    <w:rsid w:val="00E5599C"/>
    <w:rsid w:val="00E56FE0"/>
    <w:rsid w:val="00E6115B"/>
    <w:rsid w:val="00E651D9"/>
    <w:rsid w:val="00E662D0"/>
    <w:rsid w:val="00E80883"/>
    <w:rsid w:val="00E85347"/>
    <w:rsid w:val="00E85E50"/>
    <w:rsid w:val="00E95DAE"/>
    <w:rsid w:val="00E97274"/>
    <w:rsid w:val="00E97A4E"/>
    <w:rsid w:val="00EA6A44"/>
    <w:rsid w:val="00EB0C7A"/>
    <w:rsid w:val="00EB5FAA"/>
    <w:rsid w:val="00EC51E2"/>
    <w:rsid w:val="00EC6EB9"/>
    <w:rsid w:val="00ED5AE7"/>
    <w:rsid w:val="00F1224C"/>
    <w:rsid w:val="00F27F28"/>
    <w:rsid w:val="00F35DAD"/>
    <w:rsid w:val="00F36734"/>
    <w:rsid w:val="00F43CA5"/>
    <w:rsid w:val="00F47627"/>
    <w:rsid w:val="00F5254B"/>
    <w:rsid w:val="00F536AC"/>
    <w:rsid w:val="00F55855"/>
    <w:rsid w:val="00F702E3"/>
    <w:rsid w:val="00F74369"/>
    <w:rsid w:val="00F91167"/>
    <w:rsid w:val="00F93807"/>
    <w:rsid w:val="00FA4EF1"/>
    <w:rsid w:val="00FA65FF"/>
    <w:rsid w:val="00FA76C9"/>
    <w:rsid w:val="00FA7C0F"/>
    <w:rsid w:val="00FB2944"/>
    <w:rsid w:val="00FC73F9"/>
    <w:rsid w:val="00FC7576"/>
    <w:rsid w:val="00FD6AC9"/>
    <w:rsid w:val="00FE224E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A6B55"/>
  <w15:docId w15:val="{1DE5C681-C788-4228-93F8-C7A79B48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B74E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99"/>
    <w:rsid w:val="00640AA4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9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99"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Îáû÷íûé"/>
    <w:uiPriority w:val="99"/>
    <w:rsid w:val="0024257E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semiHidden/>
    <w:rsid w:val="00B74E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  <w:style w:type="paragraph" w:customStyle="1" w:styleId="16">
    <w:name w:val="Стиль1"/>
    <w:basedOn w:val="a"/>
    <w:rsid w:val="00B74EFF"/>
    <w:pPr>
      <w:spacing w:before="120"/>
    </w:pPr>
    <w:rPr>
      <w:sz w:val="28"/>
      <w:szCs w:val="20"/>
    </w:rPr>
  </w:style>
  <w:style w:type="table" w:customStyle="1" w:styleId="TableGrid">
    <w:name w:val="TableGrid"/>
    <w:rsid w:val="00AA0B81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krcert.com/script/index_oc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akey.com.ua/ua/setificate-one-office/text=3&amp;page=1?lang=uk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zo.gov.ua/ca-registry-details?type=0&amp;id=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akey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EF04-EE3A-4A9B-B034-FA5E441B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2019-02-12T11:22:00Z</cp:lastPrinted>
  <dcterms:created xsi:type="dcterms:W3CDTF">2019-02-11T11:20:00Z</dcterms:created>
  <dcterms:modified xsi:type="dcterms:W3CDTF">2019-03-27T09:53:00Z</dcterms:modified>
</cp:coreProperties>
</file>